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6BA005B0" w:rsidR="003F3A41" w:rsidRPr="00631B41" w:rsidRDefault="00A57D36" w:rsidP="00A57D36">
      <w:pPr>
        <w:pStyle w:val="WPnumber"/>
      </w:pPr>
      <w:bookmarkStart w:id="0" w:name="_Toc153189647"/>
      <w:bookmarkStart w:id="1" w:name="_Toc214003082"/>
      <w:r w:rsidRPr="00631B41">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78787D">
            <w:t>SCE17CS005</w:t>
          </w:r>
        </w:sdtContent>
      </w:sdt>
    </w:p>
    <w:bookmarkEnd w:id="0"/>
    <w:p w14:paraId="7601CE2F" w14:textId="371FCFFC" w:rsidR="00DA690B" w:rsidRPr="00631B41" w:rsidRDefault="005F141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6E006B">
            <w:rPr>
              <w:rStyle w:val="CaptionChar"/>
              <w:rFonts w:asciiTheme="minorHAnsi" w:hAnsiTheme="minorHAnsi" w:cstheme="minorHAnsi"/>
              <w:b/>
              <w:bCs w:val="0"/>
              <w:sz w:val="48"/>
              <w:szCs w:val="48"/>
            </w:rPr>
            <w:t>Revision 1</w:t>
          </w:r>
        </w:sdtContent>
      </w:sdt>
    </w:p>
    <w:p w14:paraId="3E4FD8A9" w14:textId="77777777" w:rsidR="00285A0D" w:rsidRPr="00631B41" w:rsidRDefault="00285A0D" w:rsidP="00DE5758">
      <w:pPr>
        <w:jc w:val="right"/>
        <w:rPr>
          <w:rFonts w:cstheme="minorHAnsi"/>
          <w:b/>
          <w:sz w:val="48"/>
          <w:szCs w:val="48"/>
        </w:rPr>
      </w:pPr>
    </w:p>
    <w:bookmarkStart w:id="2" w:name="SCE"/>
    <w:p w14:paraId="1837A157" w14:textId="356D46C9" w:rsidR="00DA690B" w:rsidRPr="00631B41" w:rsidRDefault="005F141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78787D">
            <w:rPr>
              <w:rFonts w:cstheme="minorHAnsi"/>
              <w:b/>
              <w:sz w:val="36"/>
              <w:szCs w:val="36"/>
            </w:rPr>
            <w:t>Southern California Edison</w:t>
          </w:r>
        </w:sdtContent>
      </w:sdt>
      <w:bookmarkEnd w:id="2"/>
    </w:p>
    <w:p w14:paraId="29354732" w14:textId="77777777" w:rsidR="00DA690B" w:rsidRPr="00631B41" w:rsidRDefault="00DA690B" w:rsidP="00DA690B">
      <w:pPr>
        <w:rPr>
          <w:rFonts w:cstheme="minorHAnsi"/>
        </w:rPr>
      </w:pPr>
    </w:p>
    <w:p w14:paraId="7BF912AA" w14:textId="77777777" w:rsidR="00DA690B" w:rsidRPr="00631B41" w:rsidRDefault="00DA690B" w:rsidP="00DA690B">
      <w:pPr>
        <w:rPr>
          <w:rFonts w:cstheme="minorHAnsi"/>
        </w:rPr>
      </w:pPr>
    </w:p>
    <w:p w14:paraId="1D4E0B3B" w14:textId="77777777" w:rsidR="00DA690B" w:rsidRPr="00631B41" w:rsidRDefault="009D0753" w:rsidP="009D0753">
      <w:pPr>
        <w:tabs>
          <w:tab w:val="left" w:pos="8190"/>
        </w:tabs>
        <w:rPr>
          <w:rFonts w:cstheme="minorHAnsi"/>
        </w:rPr>
      </w:pPr>
      <w:r w:rsidRPr="00631B41">
        <w:rPr>
          <w:rFonts w:cstheme="minorHAnsi"/>
        </w:rPr>
        <w:tab/>
      </w:r>
    </w:p>
    <w:p w14:paraId="5611997E" w14:textId="77777777" w:rsidR="00DA690B" w:rsidRPr="00631B41" w:rsidRDefault="00DA690B" w:rsidP="00DA690B">
      <w:pPr>
        <w:rPr>
          <w:rFonts w:cstheme="minorHAnsi"/>
        </w:rPr>
      </w:pPr>
    </w:p>
    <w:p w14:paraId="7C3A666A" w14:textId="77777777" w:rsidR="00DA690B" w:rsidRPr="00631B41" w:rsidRDefault="00DA690B" w:rsidP="00DA690B">
      <w:pPr>
        <w:rPr>
          <w:rFonts w:cstheme="minorHAnsi"/>
        </w:rPr>
      </w:pPr>
    </w:p>
    <w:p w14:paraId="6777E312" w14:textId="77777777" w:rsidR="00DA690B" w:rsidRPr="00631B41" w:rsidRDefault="00DA690B" w:rsidP="00DA690B">
      <w:pPr>
        <w:rPr>
          <w:rFonts w:cstheme="minorHAnsi"/>
        </w:rPr>
      </w:pPr>
    </w:p>
    <w:p w14:paraId="7D4F1F66" w14:textId="77777777" w:rsidR="00DA690B" w:rsidRPr="00631B41" w:rsidRDefault="00DA690B" w:rsidP="00DA690B">
      <w:pPr>
        <w:rPr>
          <w:rFonts w:cstheme="minorHAnsi"/>
        </w:rPr>
      </w:pPr>
    </w:p>
    <w:p w14:paraId="5F74818A" w14:textId="77777777" w:rsidR="00DA690B" w:rsidRPr="00631B41" w:rsidRDefault="00DA690B" w:rsidP="00DA690B">
      <w:pPr>
        <w:rPr>
          <w:rFonts w:cstheme="minorHAnsi"/>
        </w:rPr>
      </w:pPr>
    </w:p>
    <w:p w14:paraId="139A8425" w14:textId="256AB7A9" w:rsidR="00DA690B" w:rsidRPr="00631B41" w:rsidRDefault="00E96828" w:rsidP="00DA690B">
      <w:pPr>
        <w:rPr>
          <w:rFonts w:cstheme="minorHAnsi"/>
          <w:b/>
          <w:sz w:val="72"/>
          <w:szCs w:val="72"/>
        </w:rPr>
      </w:pPr>
      <w:r w:rsidRPr="00631B41">
        <w:rPr>
          <w:rFonts w:cstheme="minorHAnsi"/>
          <w:b/>
          <w:sz w:val="72"/>
          <w:szCs w:val="72"/>
        </w:rPr>
        <w:t>Beverage Merchandise Controller</w:t>
      </w:r>
    </w:p>
    <w:p w14:paraId="12D52D21" w14:textId="77777777" w:rsidR="00523736" w:rsidRPr="00631B41" w:rsidRDefault="00523736" w:rsidP="00E76B31">
      <w:pPr>
        <w:pStyle w:val="Reminders"/>
        <w:rPr>
          <w:rFonts w:asciiTheme="minorHAnsi" w:hAnsiTheme="minorHAnsi" w:cstheme="minorHAnsi"/>
          <w:b/>
          <w:i w:val="0"/>
          <w:sz w:val="32"/>
          <w:szCs w:val="22"/>
        </w:rPr>
        <w:sectPr w:rsidR="00523736" w:rsidRPr="00631B41">
          <w:footerReference w:type="default" r:id="rId12"/>
          <w:pgSz w:w="12240" w:h="15840"/>
          <w:pgMar w:top="1440" w:right="1440" w:bottom="1440" w:left="1440" w:header="720" w:footer="720" w:gutter="0"/>
          <w:cols w:space="720"/>
          <w:docGrid w:linePitch="360"/>
        </w:sectPr>
      </w:pPr>
    </w:p>
    <w:p w14:paraId="1730FE04" w14:textId="77777777" w:rsidR="00290ED8" w:rsidRPr="00631B41" w:rsidRDefault="00290ED8" w:rsidP="00AC5309">
      <w:pPr>
        <w:pStyle w:val="Heading1"/>
      </w:pPr>
      <w:bookmarkStart w:id="3" w:name="_Toc304800192"/>
      <w:bookmarkStart w:id="4" w:name="_Toc324318330"/>
      <w:bookmarkStart w:id="5" w:name="_Toc324340474"/>
      <w:bookmarkStart w:id="6" w:name="_Toc324433427"/>
      <w:r w:rsidRPr="00631B41">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E96828" w:rsidRPr="00631B41" w14:paraId="4D3A4AB5" w14:textId="77777777" w:rsidTr="00920905">
        <w:trPr>
          <w:trHeight w:val="465"/>
        </w:trPr>
        <w:tc>
          <w:tcPr>
            <w:tcW w:w="1875" w:type="pct"/>
          </w:tcPr>
          <w:p w14:paraId="4D8DADAE" w14:textId="129EB9BE" w:rsidR="00E96828" w:rsidRPr="00631B41" w:rsidRDefault="00E96828" w:rsidP="00E96828">
            <w:pPr>
              <w:rPr>
                <w:rStyle w:val="Strong"/>
                <w:rFonts w:asciiTheme="minorHAnsi" w:hAnsiTheme="minorHAnsi"/>
                <w:b w:val="0"/>
                <w:sz w:val="20"/>
                <w:szCs w:val="20"/>
              </w:rPr>
            </w:pPr>
            <w:r w:rsidRPr="00631B41">
              <w:rPr>
                <w:rStyle w:val="Strong"/>
                <w:rFonts w:asciiTheme="minorHAnsi" w:hAnsiTheme="minorHAnsi"/>
                <w:sz w:val="20"/>
                <w:szCs w:val="20"/>
              </w:rPr>
              <w:t>Measure Codes</w:t>
            </w:r>
          </w:p>
        </w:tc>
        <w:tc>
          <w:tcPr>
            <w:tcW w:w="3125" w:type="pct"/>
          </w:tcPr>
          <w:p w14:paraId="4F4CB7F6" w14:textId="07D655E4" w:rsidR="00E96828" w:rsidRPr="00631B41" w:rsidRDefault="00E96828" w:rsidP="00E96828">
            <w:pPr>
              <w:rPr>
                <w:rFonts w:cs="Arial"/>
                <w:bCs/>
                <w:color w:val="FF0000"/>
                <w:szCs w:val="20"/>
              </w:rPr>
            </w:pPr>
            <w:r w:rsidRPr="00631B41">
              <w:rPr>
                <w:rFonts w:cstheme="minorHAnsi"/>
                <w:szCs w:val="20"/>
              </w:rPr>
              <w:t>RF-75217, LT-85945, RF-48900, RF-56733, RF-65065, RF-70008</w:t>
            </w:r>
          </w:p>
        </w:tc>
      </w:tr>
      <w:tr w:rsidR="00E96828" w:rsidRPr="00631B41" w14:paraId="63B310F0" w14:textId="77777777" w:rsidTr="00920905">
        <w:trPr>
          <w:trHeight w:val="465"/>
        </w:trPr>
        <w:tc>
          <w:tcPr>
            <w:tcW w:w="1875" w:type="pct"/>
          </w:tcPr>
          <w:p w14:paraId="5050E2A3" w14:textId="2CBF1387"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Measure Description</w:t>
            </w:r>
          </w:p>
        </w:tc>
        <w:tc>
          <w:tcPr>
            <w:tcW w:w="3125" w:type="pct"/>
          </w:tcPr>
          <w:p w14:paraId="4A135BBC" w14:textId="406A5602" w:rsidR="00E96828" w:rsidRPr="00631B41" w:rsidRDefault="00E96828" w:rsidP="00E96828">
            <w:pPr>
              <w:rPr>
                <w:rFonts w:cs="Arial"/>
                <w:color w:val="FF0000"/>
                <w:szCs w:val="20"/>
              </w:rPr>
            </w:pPr>
            <w:r w:rsidRPr="00631B41">
              <w:rPr>
                <w:rFonts w:cs="Arial"/>
                <w:szCs w:val="20"/>
              </w:rPr>
              <w:t>An occupancy sensor based control for reducing lighting and refrigeration consumption of vending machines and beverage merchandise coolers</w:t>
            </w:r>
          </w:p>
        </w:tc>
      </w:tr>
      <w:tr w:rsidR="00E96828" w:rsidRPr="00631B41" w14:paraId="085771EF" w14:textId="77777777" w:rsidTr="00920905">
        <w:trPr>
          <w:trHeight w:val="465"/>
        </w:trPr>
        <w:tc>
          <w:tcPr>
            <w:tcW w:w="1875" w:type="pct"/>
          </w:tcPr>
          <w:p w14:paraId="679DB8A0" w14:textId="3D691398"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Base Case Description</w:t>
            </w:r>
          </w:p>
        </w:tc>
        <w:tc>
          <w:tcPr>
            <w:tcW w:w="3125" w:type="pct"/>
          </w:tcPr>
          <w:p w14:paraId="28C0D27B" w14:textId="5BB962AD" w:rsidR="00E96828" w:rsidRPr="00631B41" w:rsidRDefault="00E96828" w:rsidP="00E96828">
            <w:pPr>
              <w:rPr>
                <w:rFonts w:cs="Arial"/>
                <w:color w:val="FF0000"/>
                <w:szCs w:val="20"/>
              </w:rPr>
            </w:pPr>
            <w:r w:rsidRPr="00631B41">
              <w:rPr>
                <w:rFonts w:cs="Arial"/>
                <w:szCs w:val="20"/>
              </w:rPr>
              <w:t>No controls in place</w:t>
            </w:r>
          </w:p>
        </w:tc>
      </w:tr>
      <w:tr w:rsidR="00E96828" w:rsidRPr="00631B41" w14:paraId="5C218003" w14:textId="77777777" w:rsidTr="00920905">
        <w:trPr>
          <w:trHeight w:val="465"/>
        </w:trPr>
        <w:tc>
          <w:tcPr>
            <w:tcW w:w="1875" w:type="pct"/>
          </w:tcPr>
          <w:p w14:paraId="1DBA889C" w14:textId="032192ED"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Units</w:t>
            </w:r>
          </w:p>
        </w:tc>
        <w:tc>
          <w:tcPr>
            <w:tcW w:w="3125" w:type="pct"/>
          </w:tcPr>
          <w:p w14:paraId="181797A6" w14:textId="0030BA06" w:rsidR="00E96828" w:rsidRPr="00631B41" w:rsidRDefault="00E96828" w:rsidP="00E96828">
            <w:pPr>
              <w:rPr>
                <w:rFonts w:cs="Arial"/>
                <w:color w:val="FF0000"/>
                <w:szCs w:val="20"/>
              </w:rPr>
            </w:pPr>
            <w:r w:rsidRPr="00631B41">
              <w:rPr>
                <w:rFonts w:cs="Arial"/>
                <w:szCs w:val="20"/>
              </w:rPr>
              <w:t>Sensor</w:t>
            </w:r>
          </w:p>
        </w:tc>
      </w:tr>
      <w:tr w:rsidR="00E96828" w:rsidRPr="00631B41" w14:paraId="66C8B424" w14:textId="77777777" w:rsidTr="00920905">
        <w:trPr>
          <w:trHeight w:val="465"/>
        </w:trPr>
        <w:tc>
          <w:tcPr>
            <w:tcW w:w="1875" w:type="pct"/>
          </w:tcPr>
          <w:p w14:paraId="0C38E296" w14:textId="625EE0BE" w:rsidR="00E96828" w:rsidRPr="00631B41" w:rsidRDefault="00E96828" w:rsidP="00E96828">
            <w:pPr>
              <w:rPr>
                <w:rStyle w:val="Strong1"/>
                <w:szCs w:val="20"/>
              </w:rPr>
            </w:pPr>
            <w:r w:rsidRPr="00631B41">
              <w:rPr>
                <w:rStyle w:val="Strong"/>
                <w:rFonts w:asciiTheme="minorHAnsi" w:hAnsiTheme="minorHAnsi"/>
                <w:sz w:val="20"/>
                <w:szCs w:val="20"/>
              </w:rPr>
              <w:t>Energy Savings</w:t>
            </w:r>
          </w:p>
        </w:tc>
        <w:tc>
          <w:tcPr>
            <w:tcW w:w="3125" w:type="pct"/>
          </w:tcPr>
          <w:p w14:paraId="7D5952C1" w14:textId="06004BE3" w:rsidR="00E96828" w:rsidRPr="00631B41" w:rsidRDefault="00E96828" w:rsidP="00E96828">
            <w:pPr>
              <w:rPr>
                <w:rFonts w:cs="Arial"/>
                <w:szCs w:val="20"/>
              </w:rPr>
            </w:pPr>
            <w:r w:rsidRPr="00631B41">
              <w:rPr>
                <w:rFonts w:cs="Arial"/>
                <w:szCs w:val="20"/>
              </w:rPr>
              <w:t>Refer to Excel Calculation Attachment</w:t>
            </w:r>
          </w:p>
        </w:tc>
      </w:tr>
      <w:tr w:rsidR="00E96828" w:rsidRPr="00631B41" w14:paraId="3432D116" w14:textId="77777777" w:rsidTr="00920905">
        <w:trPr>
          <w:trHeight w:val="465"/>
        </w:trPr>
        <w:tc>
          <w:tcPr>
            <w:tcW w:w="1875" w:type="pct"/>
          </w:tcPr>
          <w:p w14:paraId="3CB3B700" w14:textId="30D3563F"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Full Measure Cost ($/unit)</w:t>
            </w:r>
          </w:p>
        </w:tc>
        <w:tc>
          <w:tcPr>
            <w:tcW w:w="3125" w:type="pct"/>
          </w:tcPr>
          <w:p w14:paraId="55804062" w14:textId="4F09B4E9" w:rsidR="00E96828" w:rsidRPr="00631B41" w:rsidRDefault="00E96828" w:rsidP="00E96828">
            <w:pPr>
              <w:rPr>
                <w:rFonts w:cs="Arial"/>
                <w:szCs w:val="20"/>
              </w:rPr>
            </w:pPr>
            <w:r w:rsidRPr="00631B41">
              <w:rPr>
                <w:rFonts w:cs="Arial"/>
                <w:szCs w:val="20"/>
              </w:rPr>
              <w:t>Refer to Excel Calculation Attachment</w:t>
            </w:r>
          </w:p>
        </w:tc>
      </w:tr>
      <w:tr w:rsidR="00E96828" w:rsidRPr="00631B41" w14:paraId="2D16677E" w14:textId="77777777" w:rsidTr="00920905">
        <w:trPr>
          <w:trHeight w:val="465"/>
        </w:trPr>
        <w:tc>
          <w:tcPr>
            <w:tcW w:w="1875" w:type="pct"/>
          </w:tcPr>
          <w:p w14:paraId="1C8BF889" w14:textId="6745F31A"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Incremental Measure Cost ($/unit)</w:t>
            </w:r>
          </w:p>
        </w:tc>
        <w:tc>
          <w:tcPr>
            <w:tcW w:w="3125" w:type="pct"/>
          </w:tcPr>
          <w:p w14:paraId="40CA5472" w14:textId="15E33C6E" w:rsidR="00E96828" w:rsidRPr="00631B41" w:rsidRDefault="00E96828" w:rsidP="00E96828">
            <w:pPr>
              <w:rPr>
                <w:rFonts w:cs="Arial"/>
                <w:szCs w:val="20"/>
              </w:rPr>
            </w:pPr>
            <w:r w:rsidRPr="00631B41">
              <w:rPr>
                <w:rFonts w:cs="Arial"/>
                <w:szCs w:val="20"/>
              </w:rPr>
              <w:t>Refer to Excel Calculation Attachment</w:t>
            </w:r>
          </w:p>
        </w:tc>
      </w:tr>
      <w:tr w:rsidR="00E96828" w:rsidRPr="00631B41" w14:paraId="466E1409" w14:textId="77777777" w:rsidTr="00920905">
        <w:trPr>
          <w:trHeight w:val="465"/>
        </w:trPr>
        <w:tc>
          <w:tcPr>
            <w:tcW w:w="1875" w:type="pct"/>
          </w:tcPr>
          <w:p w14:paraId="4F8D0A97" w14:textId="25FD4E84"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Effective Useful Life</w:t>
            </w:r>
          </w:p>
        </w:tc>
        <w:tc>
          <w:tcPr>
            <w:tcW w:w="3125" w:type="pct"/>
          </w:tcPr>
          <w:p w14:paraId="70DC1712" w14:textId="5E64643C" w:rsidR="00E96828" w:rsidRPr="00631B41" w:rsidRDefault="00E96828" w:rsidP="00E96828">
            <w:pPr>
              <w:rPr>
                <w:rFonts w:cs="Arial"/>
                <w:color w:val="FF0000"/>
                <w:szCs w:val="20"/>
              </w:rPr>
            </w:pPr>
            <w:r w:rsidRPr="00631B41">
              <w:rPr>
                <w:rFonts w:cstheme="minorHAnsi"/>
                <w:szCs w:val="22"/>
              </w:rPr>
              <w:t xml:space="preserve">Plug-VendCtrler: </w:t>
            </w:r>
            <w:r w:rsidR="00EB668F">
              <w:rPr>
                <w:rFonts w:cs="Arial"/>
                <w:szCs w:val="20"/>
              </w:rPr>
              <w:t>5</w:t>
            </w:r>
            <w:r w:rsidRPr="00631B41">
              <w:rPr>
                <w:rFonts w:cs="Arial"/>
                <w:szCs w:val="20"/>
              </w:rPr>
              <w:t xml:space="preserve"> years</w:t>
            </w:r>
          </w:p>
        </w:tc>
      </w:tr>
      <w:tr w:rsidR="00E96828" w:rsidRPr="00631B41" w14:paraId="6FFAAB3B" w14:textId="77777777" w:rsidTr="00920905">
        <w:trPr>
          <w:trHeight w:val="465"/>
        </w:trPr>
        <w:tc>
          <w:tcPr>
            <w:tcW w:w="1875" w:type="pct"/>
          </w:tcPr>
          <w:p w14:paraId="080378E9" w14:textId="52D7A149"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Measure Installation Type</w:t>
            </w:r>
          </w:p>
        </w:tc>
        <w:tc>
          <w:tcPr>
            <w:tcW w:w="3125" w:type="pct"/>
          </w:tcPr>
          <w:p w14:paraId="08423BBE" w14:textId="78C210AE" w:rsidR="00E96828" w:rsidRPr="00631B41" w:rsidRDefault="00E96828" w:rsidP="00E96828">
            <w:pPr>
              <w:rPr>
                <w:rFonts w:cs="Arial"/>
                <w:color w:val="FF0000"/>
                <w:szCs w:val="20"/>
              </w:rPr>
            </w:pPr>
            <w:r w:rsidRPr="00631B41">
              <w:rPr>
                <w:rFonts w:cs="Arial"/>
                <w:szCs w:val="20"/>
              </w:rPr>
              <w:t>Retrofit Add-on (REA)</w:t>
            </w:r>
          </w:p>
        </w:tc>
      </w:tr>
      <w:tr w:rsidR="00E96828" w:rsidRPr="00631B41" w14:paraId="2EA80FC2" w14:textId="77777777" w:rsidTr="00920905">
        <w:trPr>
          <w:trHeight w:val="465"/>
        </w:trPr>
        <w:tc>
          <w:tcPr>
            <w:tcW w:w="1875" w:type="pct"/>
          </w:tcPr>
          <w:p w14:paraId="7E87F403" w14:textId="5683C17E" w:rsidR="00E96828" w:rsidRPr="00631B41" w:rsidRDefault="00E96828" w:rsidP="00E96828">
            <w:pPr>
              <w:rPr>
                <w:rStyle w:val="Strong"/>
                <w:rFonts w:asciiTheme="minorHAnsi" w:hAnsiTheme="minorHAnsi"/>
                <w:sz w:val="20"/>
                <w:szCs w:val="20"/>
              </w:rPr>
            </w:pPr>
            <w:r w:rsidRPr="00631B41">
              <w:rPr>
                <w:rStyle w:val="Strong"/>
                <w:rFonts w:asciiTheme="minorHAnsi" w:hAnsiTheme="minorHAnsi"/>
                <w:sz w:val="20"/>
                <w:szCs w:val="20"/>
              </w:rPr>
              <w:t>Net-to-Gross Ratio</w:t>
            </w:r>
          </w:p>
        </w:tc>
        <w:tc>
          <w:tcPr>
            <w:tcW w:w="3125" w:type="pct"/>
          </w:tcPr>
          <w:p w14:paraId="40A9016A" w14:textId="381C6910" w:rsidR="00E96828" w:rsidRPr="00631B41" w:rsidRDefault="00631B41" w:rsidP="00E96828">
            <w:pPr>
              <w:rPr>
                <w:rFonts w:cs="Arial"/>
                <w:color w:val="FF0000"/>
                <w:szCs w:val="20"/>
              </w:rPr>
            </w:pPr>
            <w:r>
              <w:rPr>
                <w:rFonts w:cs="Arial"/>
                <w:szCs w:val="20"/>
              </w:rPr>
              <w:t>Refer to Section 1.4.1</w:t>
            </w:r>
          </w:p>
        </w:tc>
      </w:tr>
      <w:tr w:rsidR="00290ED8" w:rsidRPr="00631B41" w14:paraId="7D762862" w14:textId="77777777" w:rsidTr="00920905">
        <w:trPr>
          <w:trHeight w:val="465"/>
        </w:trPr>
        <w:tc>
          <w:tcPr>
            <w:tcW w:w="1875" w:type="pct"/>
          </w:tcPr>
          <w:p w14:paraId="00714D90" w14:textId="5FAFD5EF" w:rsidR="00290ED8" w:rsidRPr="00631B41" w:rsidRDefault="00290ED8">
            <w:pPr>
              <w:rPr>
                <w:rStyle w:val="Strong"/>
                <w:rFonts w:asciiTheme="minorHAnsi" w:hAnsiTheme="minorHAnsi"/>
                <w:sz w:val="20"/>
                <w:szCs w:val="20"/>
              </w:rPr>
            </w:pPr>
            <w:r w:rsidRPr="00631B41">
              <w:rPr>
                <w:rStyle w:val="Strong"/>
                <w:rFonts w:asciiTheme="minorHAnsi" w:hAnsiTheme="minorHAnsi"/>
                <w:sz w:val="20"/>
                <w:szCs w:val="20"/>
              </w:rPr>
              <w:t>Important Comments</w:t>
            </w:r>
          </w:p>
        </w:tc>
        <w:tc>
          <w:tcPr>
            <w:tcW w:w="3125" w:type="pct"/>
          </w:tcPr>
          <w:p w14:paraId="15B936C0" w14:textId="2B94870B" w:rsidR="00061A8E" w:rsidRPr="00631B41" w:rsidRDefault="00BE0AEB">
            <w:pPr>
              <w:rPr>
                <w:rFonts w:cs="Arial"/>
                <w:szCs w:val="20"/>
              </w:rPr>
            </w:pPr>
            <w:r w:rsidRPr="00631B41">
              <w:rPr>
                <w:rFonts w:cs="Arial"/>
                <w:szCs w:val="20"/>
              </w:rPr>
              <w:t xml:space="preserve">This work paper has a complementary </w:t>
            </w:r>
            <w:r w:rsidR="00A84127" w:rsidRPr="00631B41">
              <w:rPr>
                <w:rFonts w:cs="Arial"/>
                <w:szCs w:val="20"/>
              </w:rPr>
              <w:t>Ex Ante Data</w:t>
            </w:r>
            <w:r w:rsidR="00317EB0" w:rsidRPr="00631B41">
              <w:rPr>
                <w:rFonts w:cs="Arial"/>
                <w:szCs w:val="20"/>
              </w:rPr>
              <w:t>base</w:t>
            </w:r>
            <w:r w:rsidR="00A84127" w:rsidRPr="00631B41">
              <w:rPr>
                <w:rFonts w:cs="Arial"/>
                <w:szCs w:val="20"/>
              </w:rPr>
              <w:t xml:space="preserve"> </w:t>
            </w:r>
            <w:r w:rsidR="00A6687F" w:rsidRPr="00631B41">
              <w:rPr>
                <w:rFonts w:cs="Arial"/>
                <w:szCs w:val="20"/>
              </w:rPr>
              <w:t>data</w:t>
            </w:r>
            <w:r w:rsidRPr="00631B41">
              <w:rPr>
                <w:rFonts w:cs="Arial"/>
                <w:szCs w:val="20"/>
              </w:rPr>
              <w:t xml:space="preserve"> set</w:t>
            </w:r>
            <w:r w:rsidR="00A6687F" w:rsidRPr="00631B41">
              <w:rPr>
                <w:rFonts w:cs="Arial"/>
                <w:szCs w:val="20"/>
              </w:rPr>
              <w:t xml:space="preserve"> that will be </w:t>
            </w:r>
            <w:r w:rsidR="001B2301" w:rsidRPr="00631B41">
              <w:rPr>
                <w:rFonts w:cs="Arial"/>
                <w:szCs w:val="20"/>
              </w:rPr>
              <w:t xml:space="preserve">provided </w:t>
            </w:r>
            <w:r w:rsidR="00A6687F" w:rsidRPr="00631B41">
              <w:rPr>
                <w:rFonts w:cs="Arial"/>
                <w:szCs w:val="20"/>
              </w:rPr>
              <w:t>in a separate submission to the California Public Utilities Commission (CPUC)</w:t>
            </w:r>
            <w:r w:rsidR="00A84127" w:rsidRPr="00631B41">
              <w:rPr>
                <w:rFonts w:cs="Arial"/>
                <w:szCs w:val="20"/>
              </w:rPr>
              <w:t>.</w:t>
            </w:r>
          </w:p>
        </w:tc>
      </w:tr>
    </w:tbl>
    <w:p w14:paraId="38F82BA1" w14:textId="77777777" w:rsidR="00AC5309" w:rsidRPr="00631B41" w:rsidRDefault="00AC5309">
      <w:pPr>
        <w:spacing w:after="200" w:line="276" w:lineRule="auto"/>
        <w:rPr>
          <w:rFonts w:cstheme="minorHAnsi"/>
          <w:b/>
          <w:bCs/>
          <w:smallCaps/>
          <w:kern w:val="32"/>
          <w:sz w:val="36"/>
          <w:szCs w:val="32"/>
        </w:rPr>
      </w:pPr>
    </w:p>
    <w:p w14:paraId="23AE90A3" w14:textId="77777777" w:rsidR="00AC5309" w:rsidRPr="00631B41" w:rsidRDefault="00AC5309">
      <w:pPr>
        <w:spacing w:after="200" w:line="276" w:lineRule="auto"/>
        <w:rPr>
          <w:rFonts w:cstheme="minorHAnsi"/>
          <w:b/>
          <w:bCs/>
          <w:smallCaps/>
          <w:kern w:val="32"/>
          <w:sz w:val="36"/>
          <w:szCs w:val="32"/>
        </w:rPr>
      </w:pPr>
      <w:r w:rsidRPr="00631B41">
        <w:rPr>
          <w:rFonts w:cstheme="minorHAnsi"/>
          <w:b/>
          <w:bCs/>
          <w:smallCaps/>
          <w:kern w:val="32"/>
          <w:sz w:val="36"/>
          <w:szCs w:val="32"/>
        </w:rPr>
        <w:br w:type="page"/>
      </w:r>
    </w:p>
    <w:p w14:paraId="25B60788" w14:textId="7C0D752D" w:rsidR="0088361D" w:rsidRPr="00631B41" w:rsidRDefault="00EB34FC" w:rsidP="00C959CA">
      <w:pPr>
        <w:pStyle w:val="Heading1"/>
      </w:pPr>
      <w:r w:rsidRPr="00631B41">
        <w:lastRenderedPageBreak/>
        <w:t>Revision History</w:t>
      </w:r>
    </w:p>
    <w:tbl>
      <w:tblPr>
        <w:tblStyle w:val="TableGrid1"/>
        <w:tblW w:w="5000" w:type="pct"/>
        <w:tblLook w:val="01E0" w:firstRow="1" w:lastRow="1" w:firstColumn="1" w:lastColumn="1" w:noHBand="0" w:noVBand="0"/>
      </w:tblPr>
      <w:tblGrid>
        <w:gridCol w:w="535"/>
        <w:gridCol w:w="1004"/>
        <w:gridCol w:w="1412"/>
        <w:gridCol w:w="6625"/>
      </w:tblGrid>
      <w:tr w:rsidR="001D37E1" w:rsidRPr="00631B41" w14:paraId="5AFD7FBC" w14:textId="77777777" w:rsidTr="001D37E1">
        <w:trPr>
          <w:trHeight w:val="20"/>
        </w:trPr>
        <w:tc>
          <w:tcPr>
            <w:tcW w:w="280" w:type="pct"/>
            <w:shd w:val="clear" w:color="auto" w:fill="D9D9D9" w:themeFill="background1" w:themeFillShade="D9"/>
          </w:tcPr>
          <w:p w14:paraId="52E1F882" w14:textId="5B461D80" w:rsidR="00933188" w:rsidRPr="00631B41" w:rsidRDefault="003845E5" w:rsidP="003845E5">
            <w:pPr>
              <w:rPr>
                <w:rFonts w:cstheme="minorHAnsi"/>
                <w:b/>
                <w:bCs/>
                <w:szCs w:val="20"/>
              </w:rPr>
            </w:pPr>
            <w:r w:rsidRPr="00631B41">
              <w:rPr>
                <w:rFonts w:cstheme="minorHAnsi"/>
                <w:b/>
                <w:szCs w:val="20"/>
              </w:rPr>
              <w:t>Rev</w:t>
            </w:r>
          </w:p>
        </w:tc>
        <w:tc>
          <w:tcPr>
            <w:tcW w:w="524" w:type="pct"/>
            <w:shd w:val="clear" w:color="auto" w:fill="D9D9D9" w:themeFill="background1" w:themeFillShade="D9"/>
          </w:tcPr>
          <w:p w14:paraId="420782CC" w14:textId="2B873DC8" w:rsidR="00933188" w:rsidRPr="00631B41" w:rsidRDefault="00933188" w:rsidP="005729C8">
            <w:pPr>
              <w:rPr>
                <w:rFonts w:cstheme="minorHAnsi"/>
                <w:b/>
                <w:bCs/>
                <w:szCs w:val="20"/>
              </w:rPr>
            </w:pPr>
            <w:r w:rsidRPr="00631B41">
              <w:rPr>
                <w:rFonts w:cstheme="minorHAnsi"/>
                <w:b/>
                <w:szCs w:val="20"/>
              </w:rPr>
              <w:t>Date</w:t>
            </w:r>
          </w:p>
        </w:tc>
        <w:tc>
          <w:tcPr>
            <w:tcW w:w="737" w:type="pct"/>
            <w:shd w:val="clear" w:color="auto" w:fill="D9D9D9" w:themeFill="background1" w:themeFillShade="D9"/>
          </w:tcPr>
          <w:p w14:paraId="35319158" w14:textId="1CEA4CD6" w:rsidR="00933188" w:rsidRPr="00631B41" w:rsidRDefault="003845E5" w:rsidP="003845E5">
            <w:pPr>
              <w:rPr>
                <w:rFonts w:cstheme="minorHAnsi"/>
                <w:b/>
                <w:bCs/>
                <w:szCs w:val="20"/>
              </w:rPr>
            </w:pPr>
            <w:r w:rsidRPr="00631B41">
              <w:rPr>
                <w:rFonts w:cstheme="minorHAnsi"/>
                <w:b/>
                <w:szCs w:val="20"/>
              </w:rPr>
              <w:t>Author</w:t>
            </w:r>
          </w:p>
        </w:tc>
        <w:tc>
          <w:tcPr>
            <w:tcW w:w="3459" w:type="pct"/>
            <w:shd w:val="clear" w:color="auto" w:fill="D9D9D9" w:themeFill="background1" w:themeFillShade="D9"/>
          </w:tcPr>
          <w:p w14:paraId="49A1B083" w14:textId="77777777" w:rsidR="00933188" w:rsidRPr="00631B41" w:rsidRDefault="00933188" w:rsidP="005729C8">
            <w:pPr>
              <w:rPr>
                <w:rFonts w:cstheme="minorHAnsi"/>
                <w:b/>
                <w:bCs/>
                <w:szCs w:val="20"/>
              </w:rPr>
            </w:pPr>
            <w:r w:rsidRPr="00631B41">
              <w:rPr>
                <w:rFonts w:cstheme="minorHAnsi"/>
                <w:b/>
                <w:szCs w:val="20"/>
              </w:rPr>
              <w:t>Summary of Changes</w:t>
            </w:r>
          </w:p>
        </w:tc>
      </w:tr>
      <w:tr w:rsidR="0078787D" w:rsidRPr="00631B41" w14:paraId="4A03B315" w14:textId="77777777" w:rsidTr="00DB7A9D">
        <w:trPr>
          <w:trHeight w:val="485"/>
        </w:trPr>
        <w:tc>
          <w:tcPr>
            <w:tcW w:w="280" w:type="pct"/>
          </w:tcPr>
          <w:p w14:paraId="190D166E" w14:textId="4BE11CBA" w:rsidR="0078787D" w:rsidRPr="00631B41" w:rsidRDefault="00563851" w:rsidP="005729C8">
            <w:pPr>
              <w:rPr>
                <w:rFonts w:cstheme="minorHAnsi"/>
                <w:szCs w:val="20"/>
              </w:rPr>
            </w:pPr>
            <w:r>
              <w:rPr>
                <w:rFonts w:cstheme="minorHAnsi"/>
                <w:szCs w:val="20"/>
              </w:rPr>
              <w:t>0</w:t>
            </w:r>
          </w:p>
        </w:tc>
        <w:tc>
          <w:tcPr>
            <w:tcW w:w="524" w:type="pct"/>
          </w:tcPr>
          <w:p w14:paraId="26223ADA" w14:textId="35FF0DF2" w:rsidR="0078787D" w:rsidRPr="00631B41" w:rsidRDefault="0078787D" w:rsidP="005729C8">
            <w:pPr>
              <w:rPr>
                <w:rFonts w:cstheme="minorHAnsi"/>
                <w:szCs w:val="20"/>
              </w:rPr>
            </w:pPr>
            <w:r>
              <w:rPr>
                <w:rFonts w:cstheme="minorHAnsi"/>
                <w:szCs w:val="20"/>
              </w:rPr>
              <w:t>10/21/16</w:t>
            </w:r>
          </w:p>
        </w:tc>
        <w:tc>
          <w:tcPr>
            <w:tcW w:w="737" w:type="pct"/>
          </w:tcPr>
          <w:p w14:paraId="0A387C37" w14:textId="14C6D3D5" w:rsidR="0078787D" w:rsidRPr="00631B41" w:rsidRDefault="0078787D" w:rsidP="005729C8">
            <w:pPr>
              <w:rPr>
                <w:rFonts w:cstheme="minorHAnsi"/>
                <w:szCs w:val="20"/>
              </w:rPr>
            </w:pPr>
            <w:r>
              <w:rPr>
                <w:rFonts w:cstheme="minorHAnsi"/>
                <w:szCs w:val="20"/>
              </w:rPr>
              <w:t>Siobhan McCabe (TRC)</w:t>
            </w:r>
          </w:p>
        </w:tc>
        <w:tc>
          <w:tcPr>
            <w:tcW w:w="3459" w:type="pct"/>
          </w:tcPr>
          <w:p w14:paraId="2926D94F" w14:textId="15124D14" w:rsidR="00D0519C" w:rsidRDefault="00D0519C" w:rsidP="00D0519C">
            <w:pPr>
              <w:pStyle w:val="ListParagraph"/>
              <w:numPr>
                <w:ilvl w:val="0"/>
                <w:numId w:val="4"/>
              </w:numPr>
              <w:rPr>
                <w:szCs w:val="20"/>
              </w:rPr>
            </w:pPr>
            <w:r w:rsidRPr="008C4026">
              <w:rPr>
                <w:szCs w:val="20"/>
              </w:rPr>
              <w:t xml:space="preserve">This work paper is an update of </w:t>
            </w:r>
            <w:r>
              <w:rPr>
                <w:szCs w:val="20"/>
              </w:rPr>
              <w:t>SCE13CS005.2</w:t>
            </w:r>
          </w:p>
          <w:p w14:paraId="7A23A345" w14:textId="53F5EE20" w:rsidR="00D0519C" w:rsidRPr="00D0519C" w:rsidRDefault="00D0519C" w:rsidP="00D0519C">
            <w:pPr>
              <w:pStyle w:val="ListParagraph"/>
              <w:numPr>
                <w:ilvl w:val="0"/>
                <w:numId w:val="4"/>
              </w:numPr>
              <w:rPr>
                <w:rFonts w:cstheme="minorHAnsi"/>
                <w:bCs/>
                <w:szCs w:val="20"/>
              </w:rPr>
            </w:pPr>
            <w:r w:rsidRPr="008C4026">
              <w:rPr>
                <w:rFonts w:cstheme="minorHAnsi"/>
                <w:bCs/>
                <w:szCs w:val="20"/>
              </w:rPr>
              <w:t>New template update for 2017 program year</w:t>
            </w:r>
          </w:p>
          <w:p w14:paraId="6C2BB270" w14:textId="77777777" w:rsidR="0078787D" w:rsidRDefault="0078787D" w:rsidP="00D0519C">
            <w:pPr>
              <w:pStyle w:val="ListParagraph"/>
              <w:numPr>
                <w:ilvl w:val="0"/>
                <w:numId w:val="4"/>
              </w:numPr>
              <w:rPr>
                <w:rFonts w:cstheme="minorHAnsi"/>
                <w:bCs/>
                <w:szCs w:val="20"/>
              </w:rPr>
            </w:pPr>
            <w:r>
              <w:rPr>
                <w:rFonts w:cstheme="minorHAnsi"/>
                <w:bCs/>
                <w:szCs w:val="20"/>
              </w:rPr>
              <w:t>Updated manufacturers’ costs</w:t>
            </w:r>
          </w:p>
          <w:p w14:paraId="21CFE58E" w14:textId="77777777" w:rsidR="00277E2B" w:rsidRDefault="00277E2B" w:rsidP="00D0519C">
            <w:pPr>
              <w:pStyle w:val="ListParagraph"/>
              <w:numPr>
                <w:ilvl w:val="0"/>
                <w:numId w:val="4"/>
              </w:numPr>
              <w:rPr>
                <w:rFonts w:cstheme="minorHAnsi"/>
                <w:bCs/>
                <w:szCs w:val="20"/>
              </w:rPr>
            </w:pPr>
            <w:r>
              <w:rPr>
                <w:rFonts w:cstheme="minorHAnsi"/>
                <w:bCs/>
                <w:szCs w:val="20"/>
              </w:rPr>
              <w:t>Updated SCE</w:t>
            </w:r>
            <w:r w:rsidR="004E48DF">
              <w:rPr>
                <w:rFonts w:cstheme="minorHAnsi"/>
                <w:bCs/>
                <w:szCs w:val="20"/>
              </w:rPr>
              <w:t xml:space="preserve"> savings to calculation </w:t>
            </w:r>
            <w:r>
              <w:rPr>
                <w:rFonts w:cstheme="minorHAnsi"/>
                <w:bCs/>
                <w:szCs w:val="20"/>
              </w:rPr>
              <w:t>template version 6.7</w:t>
            </w:r>
            <w:r w:rsidR="006E7D50">
              <w:rPr>
                <w:rFonts w:cstheme="minorHAnsi"/>
                <w:bCs/>
                <w:szCs w:val="20"/>
              </w:rPr>
              <w:t>.1</w:t>
            </w:r>
          </w:p>
          <w:p w14:paraId="3401F43E" w14:textId="4E68F518" w:rsidR="00FF3715" w:rsidRPr="00473740" w:rsidRDefault="00FF3715" w:rsidP="00D0519C">
            <w:pPr>
              <w:pStyle w:val="ListParagraph"/>
              <w:numPr>
                <w:ilvl w:val="0"/>
                <w:numId w:val="4"/>
              </w:numPr>
              <w:rPr>
                <w:rFonts w:cstheme="minorHAnsi"/>
                <w:bCs/>
                <w:szCs w:val="20"/>
              </w:rPr>
            </w:pPr>
            <w:r>
              <w:rPr>
                <w:rFonts w:cstheme="minorHAnsi"/>
                <w:bCs/>
                <w:szCs w:val="20"/>
              </w:rPr>
              <w:t>All (16) California Climate Zones added to calculation template</w:t>
            </w:r>
          </w:p>
        </w:tc>
      </w:tr>
      <w:tr w:rsidR="00193252" w:rsidRPr="00631B41" w14:paraId="19C2A82C" w14:textId="77777777" w:rsidTr="00DB7A9D">
        <w:trPr>
          <w:trHeight w:val="485"/>
        </w:trPr>
        <w:tc>
          <w:tcPr>
            <w:tcW w:w="280" w:type="pct"/>
          </w:tcPr>
          <w:p w14:paraId="5DB17BCA" w14:textId="5BBA61D8" w:rsidR="00193252" w:rsidRDefault="00193252" w:rsidP="005729C8">
            <w:pPr>
              <w:rPr>
                <w:rFonts w:cstheme="minorHAnsi"/>
                <w:szCs w:val="20"/>
              </w:rPr>
            </w:pPr>
            <w:r>
              <w:rPr>
                <w:rFonts w:cstheme="minorHAnsi"/>
                <w:szCs w:val="20"/>
              </w:rPr>
              <w:t>1</w:t>
            </w:r>
          </w:p>
        </w:tc>
        <w:tc>
          <w:tcPr>
            <w:tcW w:w="524" w:type="pct"/>
          </w:tcPr>
          <w:p w14:paraId="7CE6D33D" w14:textId="6BA37B05" w:rsidR="00193252" w:rsidRDefault="00193252" w:rsidP="005729C8">
            <w:pPr>
              <w:rPr>
                <w:rFonts w:cstheme="minorHAnsi"/>
                <w:szCs w:val="20"/>
              </w:rPr>
            </w:pPr>
            <w:r>
              <w:rPr>
                <w:rFonts w:cstheme="minorHAnsi"/>
                <w:szCs w:val="20"/>
              </w:rPr>
              <w:t>07/23/18</w:t>
            </w:r>
          </w:p>
        </w:tc>
        <w:tc>
          <w:tcPr>
            <w:tcW w:w="737" w:type="pct"/>
          </w:tcPr>
          <w:p w14:paraId="3E42C9B7" w14:textId="1DD2EBF1" w:rsidR="00193252" w:rsidRDefault="00193252" w:rsidP="005729C8">
            <w:pPr>
              <w:rPr>
                <w:rFonts w:cstheme="minorHAnsi"/>
                <w:szCs w:val="20"/>
              </w:rPr>
            </w:pPr>
            <w:r>
              <w:rPr>
                <w:rFonts w:cstheme="minorHAnsi"/>
                <w:szCs w:val="20"/>
              </w:rPr>
              <w:t>Joseph Ling (AESC)</w:t>
            </w:r>
          </w:p>
        </w:tc>
        <w:tc>
          <w:tcPr>
            <w:tcW w:w="3459" w:type="pct"/>
          </w:tcPr>
          <w:p w14:paraId="7CC41CD7" w14:textId="77777777" w:rsidR="00193252" w:rsidRDefault="00193252" w:rsidP="00D0519C">
            <w:pPr>
              <w:pStyle w:val="ListParagraph"/>
              <w:numPr>
                <w:ilvl w:val="0"/>
                <w:numId w:val="4"/>
              </w:numPr>
              <w:rPr>
                <w:szCs w:val="20"/>
              </w:rPr>
            </w:pPr>
            <w:r>
              <w:rPr>
                <w:szCs w:val="20"/>
              </w:rPr>
              <w:t>Updated CFR Title 10 requirements</w:t>
            </w:r>
          </w:p>
          <w:p w14:paraId="6C6BC7B2" w14:textId="25ABF727" w:rsidR="00193252" w:rsidRDefault="00193252" w:rsidP="00D0519C">
            <w:pPr>
              <w:pStyle w:val="ListParagraph"/>
              <w:numPr>
                <w:ilvl w:val="0"/>
                <w:numId w:val="4"/>
              </w:numPr>
              <w:rPr>
                <w:szCs w:val="20"/>
              </w:rPr>
            </w:pPr>
            <w:r>
              <w:rPr>
                <w:szCs w:val="20"/>
              </w:rPr>
              <w:t>Updated calculations to reflect new requir</w:t>
            </w:r>
            <w:r w:rsidR="00C9645A">
              <w:rPr>
                <w:szCs w:val="20"/>
              </w:rPr>
              <w:t>e</w:t>
            </w:r>
            <w:r>
              <w:rPr>
                <w:szCs w:val="20"/>
              </w:rPr>
              <w:t>ments effective Jan 2019</w:t>
            </w:r>
            <w:r w:rsidR="00AC7BBA">
              <w:rPr>
                <w:szCs w:val="20"/>
              </w:rPr>
              <w:t xml:space="preserve"> for RF-75217</w:t>
            </w:r>
          </w:p>
          <w:p w14:paraId="53181086" w14:textId="074DD24D" w:rsidR="00193252" w:rsidRDefault="00193252" w:rsidP="00193252">
            <w:pPr>
              <w:pStyle w:val="ListParagraph"/>
              <w:numPr>
                <w:ilvl w:val="0"/>
                <w:numId w:val="4"/>
              </w:numPr>
              <w:rPr>
                <w:szCs w:val="20"/>
              </w:rPr>
            </w:pPr>
            <w:r>
              <w:rPr>
                <w:szCs w:val="20"/>
              </w:rPr>
              <w:t xml:space="preserve">Updated </w:t>
            </w:r>
            <w:r w:rsidR="00887A5C">
              <w:rPr>
                <w:szCs w:val="20"/>
              </w:rPr>
              <w:t>manufacturers</w:t>
            </w:r>
            <w:r>
              <w:rPr>
                <w:szCs w:val="20"/>
              </w:rPr>
              <w:t>’ costs</w:t>
            </w:r>
          </w:p>
          <w:p w14:paraId="23414361" w14:textId="7DD578E1" w:rsidR="00193252" w:rsidRPr="00193252" w:rsidRDefault="00193252" w:rsidP="00193252">
            <w:pPr>
              <w:pStyle w:val="ListParagraph"/>
              <w:numPr>
                <w:ilvl w:val="0"/>
                <w:numId w:val="4"/>
              </w:numPr>
              <w:rPr>
                <w:szCs w:val="20"/>
              </w:rPr>
            </w:pPr>
            <w:r>
              <w:rPr>
                <w:szCs w:val="20"/>
              </w:rPr>
              <w:t>Updated to calculation template 6.7.5</w:t>
            </w:r>
          </w:p>
        </w:tc>
      </w:tr>
    </w:tbl>
    <w:p w14:paraId="656E2232" w14:textId="0FC05055" w:rsidR="00E325BE" w:rsidRPr="00631B41" w:rsidRDefault="00800706" w:rsidP="00E325BE">
      <w:pPr>
        <w:pStyle w:val="Heading1"/>
      </w:pPr>
      <w:r w:rsidRPr="00631B41">
        <w:t xml:space="preserve">Commission Staff </w:t>
      </w:r>
      <w:r w:rsidR="000C687D" w:rsidRPr="00631B41">
        <w:t>and Cal TF</w:t>
      </w:r>
      <w:r w:rsidRPr="00631B41">
        <w:t xml:space="preserve"> Comment</w:t>
      </w:r>
      <w:r w:rsidR="001E1320" w:rsidRPr="00631B41">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631B41" w14:paraId="31D4D566" w14:textId="0512A126" w:rsidTr="00BA5FE4">
        <w:trPr>
          <w:trHeight w:val="20"/>
        </w:trPr>
        <w:tc>
          <w:tcPr>
            <w:tcW w:w="280" w:type="pct"/>
            <w:shd w:val="clear" w:color="auto" w:fill="D9D9D9" w:themeFill="background1" w:themeFillShade="D9"/>
          </w:tcPr>
          <w:p w14:paraId="4D22D2AC" w14:textId="578A8E84" w:rsidR="008877AF" w:rsidRPr="00631B41" w:rsidRDefault="008877AF" w:rsidP="00EE4120">
            <w:pPr>
              <w:rPr>
                <w:b/>
                <w:bCs/>
                <w:szCs w:val="20"/>
              </w:rPr>
            </w:pPr>
            <w:r w:rsidRPr="00631B41">
              <w:rPr>
                <w:b/>
                <w:szCs w:val="20"/>
              </w:rPr>
              <w:t>Rev</w:t>
            </w:r>
          </w:p>
        </w:tc>
        <w:tc>
          <w:tcPr>
            <w:tcW w:w="351" w:type="pct"/>
            <w:shd w:val="clear" w:color="auto" w:fill="D9D9D9" w:themeFill="background1" w:themeFillShade="D9"/>
          </w:tcPr>
          <w:p w14:paraId="136A26D8" w14:textId="51162287" w:rsidR="008877AF" w:rsidRPr="00631B41" w:rsidRDefault="008877AF" w:rsidP="00EE4120">
            <w:pPr>
              <w:rPr>
                <w:b/>
                <w:szCs w:val="20"/>
              </w:rPr>
            </w:pPr>
            <w:r w:rsidRPr="00631B41">
              <w:rPr>
                <w:b/>
                <w:szCs w:val="20"/>
              </w:rPr>
              <w:t>Party</w:t>
            </w:r>
          </w:p>
        </w:tc>
        <w:tc>
          <w:tcPr>
            <w:tcW w:w="548" w:type="pct"/>
            <w:shd w:val="clear" w:color="auto" w:fill="D9D9D9" w:themeFill="background1" w:themeFillShade="D9"/>
          </w:tcPr>
          <w:p w14:paraId="4BF8E9A6" w14:textId="7640B428" w:rsidR="008877AF" w:rsidRPr="00631B41" w:rsidRDefault="008877AF" w:rsidP="00847A4E">
            <w:pPr>
              <w:rPr>
                <w:b/>
                <w:bCs/>
                <w:szCs w:val="20"/>
              </w:rPr>
            </w:pPr>
            <w:r w:rsidRPr="00631B41">
              <w:rPr>
                <w:b/>
                <w:szCs w:val="20"/>
              </w:rPr>
              <w:t>Submittal Date</w:t>
            </w:r>
          </w:p>
        </w:tc>
        <w:tc>
          <w:tcPr>
            <w:tcW w:w="552" w:type="pct"/>
            <w:shd w:val="clear" w:color="auto" w:fill="D9D9D9" w:themeFill="background1" w:themeFillShade="D9"/>
          </w:tcPr>
          <w:p w14:paraId="272864FD" w14:textId="18AA6C2E" w:rsidR="008877AF" w:rsidRPr="00631B41" w:rsidRDefault="008877AF" w:rsidP="00847A4E">
            <w:pPr>
              <w:rPr>
                <w:b/>
                <w:bCs/>
                <w:szCs w:val="20"/>
              </w:rPr>
            </w:pPr>
            <w:r w:rsidRPr="00631B41">
              <w:rPr>
                <w:b/>
                <w:szCs w:val="20"/>
              </w:rPr>
              <w:t>Comment Date</w:t>
            </w:r>
          </w:p>
        </w:tc>
        <w:tc>
          <w:tcPr>
            <w:tcW w:w="1634" w:type="pct"/>
            <w:shd w:val="clear" w:color="auto" w:fill="D9D9D9" w:themeFill="background1" w:themeFillShade="D9"/>
          </w:tcPr>
          <w:p w14:paraId="53B71606" w14:textId="00CE8408" w:rsidR="008877AF" w:rsidRPr="00631B41" w:rsidRDefault="008877AF" w:rsidP="00A84BF9">
            <w:pPr>
              <w:rPr>
                <w:b/>
                <w:bCs/>
                <w:szCs w:val="20"/>
              </w:rPr>
            </w:pPr>
            <w:r w:rsidRPr="00631B41">
              <w:rPr>
                <w:b/>
                <w:szCs w:val="20"/>
              </w:rPr>
              <w:t>Comments</w:t>
            </w:r>
          </w:p>
        </w:tc>
        <w:tc>
          <w:tcPr>
            <w:tcW w:w="1634" w:type="pct"/>
            <w:shd w:val="clear" w:color="auto" w:fill="D9D9D9" w:themeFill="background1" w:themeFillShade="D9"/>
          </w:tcPr>
          <w:p w14:paraId="36BCD2FF" w14:textId="7CC528FF" w:rsidR="008877AF" w:rsidRPr="00631B41" w:rsidRDefault="008877AF" w:rsidP="00A84BF9">
            <w:pPr>
              <w:rPr>
                <w:b/>
                <w:szCs w:val="20"/>
              </w:rPr>
            </w:pPr>
            <w:r w:rsidRPr="00631B41">
              <w:rPr>
                <w:b/>
                <w:szCs w:val="20"/>
              </w:rPr>
              <w:t>WP Developer Response</w:t>
            </w:r>
          </w:p>
        </w:tc>
      </w:tr>
      <w:tr w:rsidR="008877AF" w:rsidRPr="00631B41" w14:paraId="3150CD9E" w14:textId="23D900C0" w:rsidTr="00BA5FE4">
        <w:trPr>
          <w:trHeight w:val="20"/>
        </w:trPr>
        <w:tc>
          <w:tcPr>
            <w:tcW w:w="280" w:type="pct"/>
          </w:tcPr>
          <w:p w14:paraId="20476F36" w14:textId="7C427F22" w:rsidR="008877AF" w:rsidRPr="00631B41" w:rsidRDefault="008877AF" w:rsidP="00A84BF9"/>
        </w:tc>
        <w:tc>
          <w:tcPr>
            <w:tcW w:w="351" w:type="pct"/>
          </w:tcPr>
          <w:p w14:paraId="6F821B8B" w14:textId="77777777" w:rsidR="008877AF" w:rsidRPr="00631B41" w:rsidRDefault="008877AF" w:rsidP="00A84BF9">
            <w:pPr>
              <w:autoSpaceDE w:val="0"/>
              <w:autoSpaceDN w:val="0"/>
              <w:adjustRightInd w:val="0"/>
              <w:rPr>
                <w:szCs w:val="20"/>
              </w:rPr>
            </w:pPr>
          </w:p>
        </w:tc>
        <w:tc>
          <w:tcPr>
            <w:tcW w:w="548" w:type="pct"/>
          </w:tcPr>
          <w:p w14:paraId="6D6794C9" w14:textId="77777777" w:rsidR="008877AF" w:rsidRPr="00631B41" w:rsidRDefault="008877AF" w:rsidP="00A84BF9">
            <w:pPr>
              <w:autoSpaceDE w:val="0"/>
              <w:autoSpaceDN w:val="0"/>
              <w:adjustRightInd w:val="0"/>
              <w:rPr>
                <w:szCs w:val="20"/>
              </w:rPr>
            </w:pPr>
          </w:p>
        </w:tc>
        <w:tc>
          <w:tcPr>
            <w:tcW w:w="552" w:type="pct"/>
          </w:tcPr>
          <w:p w14:paraId="39C3D570" w14:textId="77777777" w:rsidR="008877AF" w:rsidRPr="00631B41" w:rsidRDefault="008877AF" w:rsidP="00A84BF9">
            <w:pPr>
              <w:rPr>
                <w:szCs w:val="20"/>
              </w:rPr>
            </w:pPr>
          </w:p>
        </w:tc>
        <w:tc>
          <w:tcPr>
            <w:tcW w:w="1634" w:type="pct"/>
          </w:tcPr>
          <w:p w14:paraId="28DFEB40" w14:textId="77777777" w:rsidR="008877AF" w:rsidRPr="00631B41" w:rsidRDefault="008877AF" w:rsidP="00A84BF9">
            <w:pPr>
              <w:rPr>
                <w:bCs/>
                <w:szCs w:val="20"/>
              </w:rPr>
            </w:pPr>
          </w:p>
        </w:tc>
        <w:tc>
          <w:tcPr>
            <w:tcW w:w="1634" w:type="pct"/>
          </w:tcPr>
          <w:p w14:paraId="56FE81C4" w14:textId="77777777" w:rsidR="008877AF" w:rsidRPr="00631B41" w:rsidRDefault="008877AF" w:rsidP="00A84BF9">
            <w:pPr>
              <w:rPr>
                <w:bCs/>
                <w:szCs w:val="20"/>
              </w:rPr>
            </w:pPr>
          </w:p>
        </w:tc>
      </w:tr>
    </w:tbl>
    <w:p w14:paraId="2BE8CAD7" w14:textId="77777777" w:rsidR="008877AF" w:rsidRPr="00631B41" w:rsidRDefault="001E1320" w:rsidP="00BA5FE4">
      <w:pPr>
        <w:spacing w:line="276" w:lineRule="auto"/>
        <w:rPr>
          <w:sz w:val="20"/>
          <w:szCs w:val="20"/>
        </w:rPr>
      </w:pPr>
      <w:r w:rsidRPr="00631B41">
        <w:rPr>
          <w:sz w:val="20"/>
          <w:szCs w:val="20"/>
        </w:rPr>
        <w:t xml:space="preserve">Cal TF website: </w:t>
      </w:r>
      <w:hyperlink r:id="rId13" w:history="1">
        <w:r w:rsidR="008877AF" w:rsidRPr="00631B41">
          <w:rPr>
            <w:rStyle w:val="Hyperlink"/>
            <w:sz w:val="20"/>
            <w:szCs w:val="20"/>
          </w:rPr>
          <w:t>http://www.caltf.org/</w:t>
        </w:r>
      </w:hyperlink>
      <w:r w:rsidR="008877AF" w:rsidRPr="00631B41">
        <w:rPr>
          <w:sz w:val="20"/>
          <w:szCs w:val="20"/>
        </w:rPr>
        <w:t xml:space="preserve"> </w:t>
      </w:r>
    </w:p>
    <w:p w14:paraId="0A689F00" w14:textId="57A12D7F" w:rsidR="00DA2822" w:rsidRPr="00631B41" w:rsidRDefault="00DA2822" w:rsidP="00BA5FE4">
      <w:pPr>
        <w:spacing w:line="276" w:lineRule="auto"/>
        <w:rPr>
          <w:rFonts w:cs="Arial"/>
          <w:b/>
          <w:bCs/>
          <w:smallCaps/>
          <w:kern w:val="32"/>
          <w:sz w:val="36"/>
          <w:szCs w:val="20"/>
        </w:rPr>
      </w:pPr>
      <w:r w:rsidRPr="00631B41">
        <w:rPr>
          <w:szCs w:val="20"/>
        </w:rPr>
        <w:br w:type="page"/>
      </w:r>
    </w:p>
    <w:p w14:paraId="47240B01" w14:textId="1BBFFAE1" w:rsidR="00E16609" w:rsidRPr="00631B41" w:rsidRDefault="00E16609" w:rsidP="00E16609">
      <w:pPr>
        <w:pStyle w:val="Heading1"/>
        <w:rPr>
          <w:rFonts w:cstheme="minorHAnsi"/>
        </w:rPr>
      </w:pPr>
      <w:r w:rsidRPr="00631B41">
        <w:rPr>
          <w:rFonts w:cstheme="minorHAnsi"/>
        </w:rPr>
        <w:lastRenderedPageBreak/>
        <w:t>Section 1</w:t>
      </w:r>
      <w:r w:rsidR="00317970" w:rsidRPr="00631B41">
        <w:rPr>
          <w:rFonts w:cstheme="minorHAnsi"/>
        </w:rPr>
        <w:t>.</w:t>
      </w:r>
      <w:r w:rsidRPr="00631B41">
        <w:rPr>
          <w:rFonts w:cstheme="minorHAnsi"/>
        </w:rPr>
        <w:t xml:space="preserve"> General Measure &amp; Baseline Data</w:t>
      </w:r>
      <w:bookmarkEnd w:id="1"/>
    </w:p>
    <w:p w14:paraId="4CC6F3D0" w14:textId="7963ECDD" w:rsidR="00E16609" w:rsidRPr="00631B41" w:rsidRDefault="00824F1C" w:rsidP="00697868">
      <w:pPr>
        <w:pStyle w:val="Heading2"/>
        <w:rPr>
          <w:rFonts w:asciiTheme="minorHAnsi" w:hAnsiTheme="minorHAnsi"/>
        </w:rPr>
      </w:pPr>
      <w:bookmarkStart w:id="7" w:name="_Toc214003083"/>
      <w:r w:rsidRPr="00631B41">
        <w:rPr>
          <w:rFonts w:asciiTheme="minorHAnsi" w:hAnsiTheme="minorHAnsi"/>
        </w:rPr>
        <w:t xml:space="preserve">1.1 </w:t>
      </w:r>
      <w:r w:rsidR="00AC5309" w:rsidRPr="00631B41">
        <w:rPr>
          <w:rFonts w:asciiTheme="minorHAnsi" w:hAnsiTheme="minorHAnsi"/>
        </w:rPr>
        <w:t xml:space="preserve">Measure Description </w:t>
      </w:r>
      <w:r w:rsidR="00E16609" w:rsidRPr="00631B41">
        <w:rPr>
          <w:rFonts w:asciiTheme="minorHAnsi" w:hAnsiTheme="minorHAnsi"/>
        </w:rPr>
        <w:t xml:space="preserve">&amp; </w:t>
      </w:r>
      <w:r w:rsidR="00AC5309" w:rsidRPr="00631B41">
        <w:rPr>
          <w:rFonts w:asciiTheme="minorHAnsi" w:hAnsiTheme="minorHAnsi"/>
        </w:rPr>
        <w:t>Background</w:t>
      </w:r>
      <w:r w:rsidR="00E16609" w:rsidRPr="00631B41">
        <w:rPr>
          <w:rFonts w:asciiTheme="minorHAnsi" w:hAnsiTheme="minorHAnsi"/>
        </w:rPr>
        <w:t xml:space="preserve"> </w:t>
      </w:r>
      <w:bookmarkEnd w:id="7"/>
    </w:p>
    <w:p w14:paraId="1FFD38CC" w14:textId="1F8A2A6D" w:rsidR="00F171E1" w:rsidRPr="00631B41" w:rsidRDefault="00F171E1" w:rsidP="00920905">
      <w:pPr>
        <w:rPr>
          <w:b/>
          <w:szCs w:val="22"/>
        </w:rPr>
      </w:pPr>
      <w:r w:rsidRPr="00631B41">
        <w:rPr>
          <w:b/>
          <w:szCs w:val="22"/>
        </w:rPr>
        <w:t>Base</w:t>
      </w:r>
      <w:r w:rsidR="005720F2" w:rsidRPr="00631B41">
        <w:rPr>
          <w:b/>
          <w:szCs w:val="22"/>
        </w:rPr>
        <w:t>, Standard,</w:t>
      </w:r>
      <w:r w:rsidRPr="00631B41">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631B41" w14:paraId="282551D9" w14:textId="77777777" w:rsidTr="00920905">
        <w:trPr>
          <w:trHeight w:val="20"/>
        </w:trPr>
        <w:tc>
          <w:tcPr>
            <w:tcW w:w="1502" w:type="pct"/>
            <w:shd w:val="clear" w:color="auto" w:fill="D9D9D9" w:themeFill="background1" w:themeFillShade="D9"/>
          </w:tcPr>
          <w:p w14:paraId="4FC5763D" w14:textId="75FAA297" w:rsidR="005720F2" w:rsidRPr="00631B41" w:rsidRDefault="005720F2" w:rsidP="00920905">
            <w:pPr>
              <w:pStyle w:val="Reminders"/>
              <w:tabs>
                <w:tab w:val="num" w:pos="360"/>
              </w:tabs>
              <w:spacing w:before="0" w:after="0"/>
              <w:rPr>
                <w:rFonts w:asciiTheme="minorHAnsi" w:hAnsiTheme="minorHAnsi" w:cs="Arial"/>
                <w:b/>
                <w:i w:val="0"/>
                <w:color w:val="auto"/>
                <w:szCs w:val="20"/>
              </w:rPr>
            </w:pPr>
            <w:r w:rsidRPr="00631B41">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631B41" w:rsidRDefault="005720F2" w:rsidP="00920905">
            <w:pPr>
              <w:pStyle w:val="Reminders"/>
              <w:tabs>
                <w:tab w:val="num" w:pos="360"/>
              </w:tabs>
              <w:spacing w:before="0" w:after="0"/>
              <w:rPr>
                <w:rFonts w:asciiTheme="minorHAnsi" w:hAnsiTheme="minorHAnsi" w:cstheme="minorHAnsi"/>
                <w:b/>
                <w:i w:val="0"/>
                <w:color w:val="auto"/>
                <w:szCs w:val="20"/>
              </w:rPr>
            </w:pPr>
            <w:r w:rsidRPr="00631B41">
              <w:rPr>
                <w:rFonts w:asciiTheme="minorHAnsi" w:hAnsiTheme="minorHAnsi" w:cstheme="minorHAnsi"/>
                <w:b/>
                <w:i w:val="0"/>
                <w:color w:val="auto"/>
                <w:szCs w:val="20"/>
              </w:rPr>
              <w:t>Description</w:t>
            </w:r>
            <w:r w:rsidR="00680934" w:rsidRPr="00631B41">
              <w:rPr>
                <w:rFonts w:asciiTheme="minorHAnsi" w:hAnsiTheme="minorHAnsi" w:cstheme="minorHAnsi"/>
                <w:b/>
                <w:i w:val="0"/>
                <w:color w:val="auto"/>
                <w:szCs w:val="20"/>
              </w:rPr>
              <w:t xml:space="preserve"> of Typical Scenario</w:t>
            </w:r>
          </w:p>
        </w:tc>
      </w:tr>
      <w:tr w:rsidR="00D85F09" w:rsidRPr="00631B41" w14:paraId="50504EB6" w14:textId="77777777" w:rsidTr="00920905">
        <w:trPr>
          <w:trHeight w:val="20"/>
        </w:trPr>
        <w:tc>
          <w:tcPr>
            <w:tcW w:w="1502" w:type="pct"/>
          </w:tcPr>
          <w:p w14:paraId="25878B64" w14:textId="2358F1DE" w:rsidR="00D85F09" w:rsidRPr="00631B41" w:rsidRDefault="00D85F09" w:rsidP="00920905">
            <w:pPr>
              <w:pStyle w:val="Reminders"/>
              <w:tabs>
                <w:tab w:val="num" w:pos="360"/>
              </w:tabs>
              <w:spacing w:before="0" w:after="0"/>
              <w:rPr>
                <w:rFonts w:asciiTheme="minorHAnsi" w:hAnsiTheme="minorHAnsi" w:cstheme="minorHAnsi"/>
                <w:i w:val="0"/>
                <w:color w:val="auto"/>
                <w:szCs w:val="22"/>
              </w:rPr>
            </w:pPr>
            <w:r w:rsidRPr="00631B41">
              <w:rPr>
                <w:rFonts w:asciiTheme="minorHAnsi" w:hAnsiTheme="minorHAnsi" w:cs="Arial"/>
                <w:i w:val="0"/>
                <w:color w:val="auto"/>
                <w:szCs w:val="20"/>
              </w:rPr>
              <w:t>Measure</w:t>
            </w:r>
          </w:p>
        </w:tc>
        <w:tc>
          <w:tcPr>
            <w:tcW w:w="3498" w:type="pct"/>
          </w:tcPr>
          <w:p w14:paraId="1F26E115" w14:textId="77777777" w:rsidR="000B5CE8" w:rsidRPr="000B5CE8" w:rsidRDefault="000B5CE8" w:rsidP="008D7C85">
            <w:pPr>
              <w:pStyle w:val="ListParagraph"/>
              <w:numPr>
                <w:ilvl w:val="0"/>
                <w:numId w:val="10"/>
              </w:numPr>
              <w:rPr>
                <w:szCs w:val="20"/>
              </w:rPr>
            </w:pPr>
            <w:r w:rsidRPr="000B5CE8">
              <w:rPr>
                <w:rFonts w:cstheme="minorHAnsi"/>
                <w:szCs w:val="22"/>
              </w:rPr>
              <w:t xml:space="preserve">Self-contained beverage merchandise cooler with an occupancy sensor-based </w:t>
            </w:r>
            <w:r w:rsidRPr="000B5CE8">
              <w:rPr>
                <w:rFonts w:cstheme="minorHAnsi"/>
              </w:rPr>
              <w:t>beverage merchandise controller (BMC)</w:t>
            </w:r>
          </w:p>
          <w:p w14:paraId="5BFB3C97" w14:textId="31959C40" w:rsidR="00D85F09" w:rsidRPr="000B5CE8" w:rsidRDefault="000B5CE8" w:rsidP="008D7C85">
            <w:pPr>
              <w:pStyle w:val="ListParagraph"/>
              <w:numPr>
                <w:ilvl w:val="0"/>
                <w:numId w:val="10"/>
              </w:numPr>
              <w:rPr>
                <w:szCs w:val="20"/>
              </w:rPr>
            </w:pPr>
            <w:r w:rsidRPr="000B5CE8">
              <w:rPr>
                <w:rFonts w:cstheme="minorHAnsi"/>
                <w:szCs w:val="22"/>
              </w:rPr>
              <w:t xml:space="preserve">Self-contained vending machine with an occupancy sensor-based </w:t>
            </w:r>
            <w:r w:rsidRPr="000B5CE8">
              <w:rPr>
                <w:rFonts w:cstheme="minorHAnsi"/>
              </w:rPr>
              <w:t>vending machine controller (VMC)</w:t>
            </w:r>
            <w:r w:rsidRPr="000B5CE8">
              <w:rPr>
                <w:rFonts w:cstheme="minorHAnsi"/>
                <w:szCs w:val="22"/>
              </w:rPr>
              <w:t>.</w:t>
            </w:r>
          </w:p>
        </w:tc>
      </w:tr>
      <w:tr w:rsidR="00D85F09" w:rsidRPr="00631B41" w14:paraId="1C9532C6" w14:textId="77777777" w:rsidTr="00920905">
        <w:trPr>
          <w:trHeight w:val="20"/>
        </w:trPr>
        <w:tc>
          <w:tcPr>
            <w:tcW w:w="1502" w:type="pct"/>
          </w:tcPr>
          <w:p w14:paraId="33E87E80" w14:textId="1EC944A8" w:rsidR="00D85F09" w:rsidRPr="00631B41" w:rsidRDefault="00786E92" w:rsidP="00920905">
            <w:pPr>
              <w:pStyle w:val="Reminders"/>
              <w:tabs>
                <w:tab w:val="num" w:pos="360"/>
              </w:tabs>
              <w:spacing w:before="0" w:after="0"/>
              <w:rPr>
                <w:rFonts w:asciiTheme="minorHAnsi" w:hAnsiTheme="minorHAnsi" w:cstheme="minorHAnsi"/>
                <w:i w:val="0"/>
                <w:color w:val="auto"/>
                <w:szCs w:val="22"/>
              </w:rPr>
            </w:pPr>
            <w:r w:rsidRPr="00631B41">
              <w:rPr>
                <w:rFonts w:asciiTheme="minorHAnsi" w:hAnsiTheme="minorHAnsi" w:cs="Arial"/>
                <w:i w:val="0"/>
                <w:color w:val="auto"/>
                <w:szCs w:val="20"/>
              </w:rPr>
              <w:t>Existing Condition</w:t>
            </w:r>
          </w:p>
        </w:tc>
        <w:tc>
          <w:tcPr>
            <w:tcW w:w="3498" w:type="pct"/>
          </w:tcPr>
          <w:p w14:paraId="533EE316" w14:textId="77777777" w:rsidR="000B5CE8" w:rsidRPr="000B5CE8" w:rsidRDefault="00F4197A" w:rsidP="008D7C85">
            <w:pPr>
              <w:pStyle w:val="ListParagraph"/>
              <w:numPr>
                <w:ilvl w:val="0"/>
                <w:numId w:val="11"/>
              </w:numPr>
              <w:rPr>
                <w:szCs w:val="20"/>
              </w:rPr>
            </w:pPr>
            <w:r w:rsidRPr="000B5CE8">
              <w:rPr>
                <w:szCs w:val="20"/>
              </w:rPr>
              <w:t>Beverage merchandise cooler</w:t>
            </w:r>
            <w:r w:rsidR="000B5CE8" w:rsidRPr="000B5CE8">
              <w:rPr>
                <w:szCs w:val="20"/>
              </w:rPr>
              <w:t xml:space="preserve"> without BMC</w:t>
            </w:r>
          </w:p>
          <w:p w14:paraId="7949BAEE" w14:textId="2E9A9F4E" w:rsidR="00D85F09" w:rsidRPr="000B5CE8" w:rsidRDefault="00F4197A" w:rsidP="008D7C85">
            <w:pPr>
              <w:pStyle w:val="ListParagraph"/>
              <w:numPr>
                <w:ilvl w:val="0"/>
                <w:numId w:val="11"/>
              </w:numPr>
              <w:rPr>
                <w:szCs w:val="20"/>
              </w:rPr>
            </w:pPr>
            <w:r w:rsidRPr="000B5CE8">
              <w:rPr>
                <w:szCs w:val="20"/>
              </w:rPr>
              <w:t>Vending machine</w:t>
            </w:r>
            <w:r w:rsidR="000B5CE8" w:rsidRPr="000B5CE8">
              <w:rPr>
                <w:szCs w:val="20"/>
              </w:rPr>
              <w:t xml:space="preserve"> without VMC</w:t>
            </w:r>
          </w:p>
        </w:tc>
      </w:tr>
      <w:tr w:rsidR="002344FB" w:rsidRPr="00631B41" w14:paraId="7FF41B99" w14:textId="77777777" w:rsidTr="006F21E8">
        <w:trPr>
          <w:trHeight w:val="20"/>
        </w:trPr>
        <w:tc>
          <w:tcPr>
            <w:tcW w:w="1502" w:type="pct"/>
          </w:tcPr>
          <w:p w14:paraId="19934728" w14:textId="52D3BBF6" w:rsidR="002344FB" w:rsidRPr="00631B41" w:rsidRDefault="002344FB">
            <w:pPr>
              <w:pStyle w:val="Reminders"/>
              <w:tabs>
                <w:tab w:val="num" w:pos="360"/>
              </w:tabs>
              <w:spacing w:before="0" w:after="0"/>
              <w:rPr>
                <w:rFonts w:asciiTheme="minorHAnsi" w:hAnsiTheme="minorHAnsi" w:cs="Arial"/>
                <w:i w:val="0"/>
                <w:color w:val="auto"/>
                <w:szCs w:val="20"/>
              </w:rPr>
            </w:pPr>
            <w:r w:rsidRPr="00631B41">
              <w:rPr>
                <w:rFonts w:asciiTheme="minorHAnsi" w:hAnsiTheme="minorHAnsi" w:cs="Arial"/>
                <w:i w:val="0"/>
                <w:color w:val="auto"/>
                <w:szCs w:val="20"/>
              </w:rPr>
              <w:t>Code/Standard</w:t>
            </w:r>
          </w:p>
        </w:tc>
        <w:tc>
          <w:tcPr>
            <w:tcW w:w="3498" w:type="pct"/>
          </w:tcPr>
          <w:p w14:paraId="421D7A92" w14:textId="2F4C5934" w:rsidR="002344FB" w:rsidRPr="00631B41" w:rsidRDefault="00F4197A">
            <w:pPr>
              <w:rPr>
                <w:szCs w:val="20"/>
              </w:rPr>
            </w:pPr>
            <w:r w:rsidRPr="00631B41">
              <w:rPr>
                <w:szCs w:val="20"/>
              </w:rPr>
              <w:t>N/A</w:t>
            </w:r>
          </w:p>
        </w:tc>
      </w:tr>
      <w:tr w:rsidR="00D85F09" w:rsidRPr="00631B41" w14:paraId="05B54372" w14:textId="77777777" w:rsidTr="00F4197A">
        <w:trPr>
          <w:trHeight w:val="63"/>
        </w:trPr>
        <w:tc>
          <w:tcPr>
            <w:tcW w:w="1502" w:type="pct"/>
          </w:tcPr>
          <w:p w14:paraId="74307EFB" w14:textId="5792FB0B" w:rsidR="00D85F09" w:rsidRPr="00631B41" w:rsidRDefault="005720F2" w:rsidP="00920905">
            <w:pPr>
              <w:pStyle w:val="Reminders"/>
              <w:tabs>
                <w:tab w:val="num" w:pos="360"/>
              </w:tabs>
              <w:spacing w:before="0" w:after="0"/>
              <w:rPr>
                <w:rFonts w:asciiTheme="minorHAnsi" w:hAnsiTheme="minorHAnsi" w:cstheme="minorHAnsi"/>
                <w:i w:val="0"/>
                <w:color w:val="auto"/>
                <w:szCs w:val="22"/>
              </w:rPr>
            </w:pPr>
            <w:r w:rsidRPr="00631B41">
              <w:rPr>
                <w:rFonts w:asciiTheme="minorHAnsi" w:hAnsiTheme="minorHAnsi" w:cs="Arial"/>
                <w:i w:val="0"/>
                <w:color w:val="auto"/>
                <w:szCs w:val="20"/>
              </w:rPr>
              <w:t>Industry Standard Practice</w:t>
            </w:r>
          </w:p>
        </w:tc>
        <w:tc>
          <w:tcPr>
            <w:tcW w:w="3498" w:type="pct"/>
          </w:tcPr>
          <w:p w14:paraId="03844E1C" w14:textId="771DCC82" w:rsidR="00D85F09" w:rsidRPr="00631B41" w:rsidRDefault="00F4197A" w:rsidP="00920905">
            <w:pPr>
              <w:rPr>
                <w:i/>
                <w:szCs w:val="20"/>
              </w:rPr>
            </w:pPr>
            <w:r w:rsidRPr="00631B41">
              <w:rPr>
                <w:szCs w:val="20"/>
              </w:rPr>
              <w:t>N/A</w:t>
            </w:r>
          </w:p>
        </w:tc>
      </w:tr>
    </w:tbl>
    <w:p w14:paraId="3D32C2EF" w14:textId="77777777" w:rsidR="00D85F09" w:rsidRPr="00631B41" w:rsidRDefault="00D85F09" w:rsidP="00920905">
      <w:pPr>
        <w:pStyle w:val="NoSpacing"/>
      </w:pPr>
    </w:p>
    <w:p w14:paraId="00275FA1" w14:textId="20D4A226" w:rsidR="00AC5309" w:rsidRPr="00631B41" w:rsidRDefault="00AC5309" w:rsidP="00920905">
      <w:pPr>
        <w:pStyle w:val="Caption"/>
        <w:rPr>
          <w:rFonts w:cstheme="minorHAnsi"/>
          <w:szCs w:val="22"/>
        </w:rPr>
      </w:pPr>
      <w:r w:rsidRPr="00631B41">
        <w:rPr>
          <w:rFonts w:cstheme="minorHAnsi"/>
          <w:szCs w:val="22"/>
        </w:rPr>
        <w:t>Measure</w:t>
      </w:r>
      <w:r w:rsidR="005476F6" w:rsidRPr="00631B41">
        <w:rPr>
          <w:rFonts w:cstheme="minorHAnsi"/>
          <w:szCs w:val="22"/>
        </w:rPr>
        <w:t>s and Codes</w:t>
      </w:r>
    </w:p>
    <w:tbl>
      <w:tblPr>
        <w:tblStyle w:val="TableGrid1"/>
        <w:tblW w:w="5000" w:type="pct"/>
        <w:tblLook w:val="04A0" w:firstRow="1" w:lastRow="0" w:firstColumn="1" w:lastColumn="0" w:noHBand="0" w:noVBand="1"/>
      </w:tblPr>
      <w:tblGrid>
        <w:gridCol w:w="1033"/>
        <w:gridCol w:w="812"/>
        <w:gridCol w:w="1099"/>
        <w:gridCol w:w="1015"/>
        <w:gridCol w:w="5617"/>
      </w:tblGrid>
      <w:tr w:rsidR="003A3170" w:rsidRPr="00631B41" w14:paraId="4040004B" w14:textId="77777777" w:rsidTr="00F4197A">
        <w:tc>
          <w:tcPr>
            <w:tcW w:w="2067" w:type="pct"/>
            <w:gridSpan w:val="4"/>
            <w:shd w:val="clear" w:color="auto" w:fill="D9D9D9" w:themeFill="background1" w:themeFillShade="D9"/>
          </w:tcPr>
          <w:p w14:paraId="528E7CD9" w14:textId="048A7F1B" w:rsidR="003A3170" w:rsidRPr="00631B41" w:rsidRDefault="003A3170" w:rsidP="005729C8">
            <w:pPr>
              <w:rPr>
                <w:rFonts w:cstheme="minorHAnsi"/>
                <w:b/>
                <w:szCs w:val="20"/>
              </w:rPr>
            </w:pPr>
            <w:r w:rsidRPr="00631B41">
              <w:rPr>
                <w:rFonts w:cstheme="minorHAnsi"/>
                <w:b/>
                <w:szCs w:val="20"/>
              </w:rPr>
              <w:t>Measure Codes</w:t>
            </w:r>
          </w:p>
        </w:tc>
        <w:tc>
          <w:tcPr>
            <w:tcW w:w="2933" w:type="pct"/>
            <w:vMerge w:val="restart"/>
            <w:shd w:val="clear" w:color="auto" w:fill="D9D9D9" w:themeFill="background1" w:themeFillShade="D9"/>
          </w:tcPr>
          <w:p w14:paraId="3F5879A8" w14:textId="54774EFB" w:rsidR="003A3170" w:rsidRPr="00631B41" w:rsidRDefault="003A3170" w:rsidP="005729C8">
            <w:pPr>
              <w:rPr>
                <w:rFonts w:cstheme="minorHAnsi"/>
                <w:b/>
                <w:szCs w:val="20"/>
              </w:rPr>
            </w:pPr>
            <w:r w:rsidRPr="00631B41">
              <w:rPr>
                <w:rFonts w:cstheme="minorHAnsi"/>
                <w:b/>
                <w:szCs w:val="20"/>
              </w:rPr>
              <w:t>Measure Name</w:t>
            </w:r>
          </w:p>
        </w:tc>
      </w:tr>
      <w:tr w:rsidR="003A3170" w:rsidRPr="00631B41" w14:paraId="0B10C1CA" w14:textId="77777777" w:rsidTr="007C79FB">
        <w:trPr>
          <w:trHeight w:val="251"/>
        </w:trPr>
        <w:tc>
          <w:tcPr>
            <w:tcW w:w="539" w:type="pct"/>
            <w:shd w:val="clear" w:color="auto" w:fill="F2F2F2" w:themeFill="background1" w:themeFillShade="F2"/>
          </w:tcPr>
          <w:p w14:paraId="01278571" w14:textId="40286C8C" w:rsidR="003A3170" w:rsidRPr="00631B41" w:rsidRDefault="003A3170" w:rsidP="00397406">
            <w:pPr>
              <w:rPr>
                <w:rFonts w:cstheme="minorHAnsi"/>
                <w:szCs w:val="20"/>
              </w:rPr>
            </w:pPr>
            <w:r w:rsidRPr="00631B41">
              <w:rPr>
                <w:rFonts w:cstheme="minorHAnsi"/>
                <w:szCs w:val="20"/>
              </w:rPr>
              <w:t>SCG</w:t>
            </w:r>
          </w:p>
        </w:tc>
        <w:tc>
          <w:tcPr>
            <w:tcW w:w="424" w:type="pct"/>
            <w:shd w:val="clear" w:color="auto" w:fill="F2F2F2" w:themeFill="background1" w:themeFillShade="F2"/>
          </w:tcPr>
          <w:p w14:paraId="29CA2505" w14:textId="46993DC0" w:rsidR="003A3170" w:rsidRPr="00631B41" w:rsidRDefault="003A3170" w:rsidP="00397406">
            <w:pPr>
              <w:rPr>
                <w:rFonts w:cstheme="minorHAnsi"/>
                <w:szCs w:val="20"/>
              </w:rPr>
            </w:pPr>
            <w:r w:rsidRPr="00631B41">
              <w:rPr>
                <w:rFonts w:cstheme="minorHAnsi"/>
                <w:szCs w:val="20"/>
              </w:rPr>
              <w:t>SDG&amp;E</w:t>
            </w:r>
          </w:p>
        </w:tc>
        <w:tc>
          <w:tcPr>
            <w:tcW w:w="574" w:type="pct"/>
            <w:shd w:val="clear" w:color="auto" w:fill="F2F2F2" w:themeFill="background1" w:themeFillShade="F2"/>
          </w:tcPr>
          <w:p w14:paraId="4AFAE784" w14:textId="7FE2DC11" w:rsidR="003A3170" w:rsidRPr="00631B41" w:rsidRDefault="003A3170" w:rsidP="00C959CA">
            <w:pPr>
              <w:rPr>
                <w:rFonts w:cstheme="minorHAnsi"/>
                <w:szCs w:val="20"/>
              </w:rPr>
            </w:pPr>
            <w:r w:rsidRPr="00631B41">
              <w:rPr>
                <w:rFonts w:cstheme="minorHAnsi"/>
                <w:szCs w:val="20"/>
              </w:rPr>
              <w:t>SCE</w:t>
            </w:r>
          </w:p>
        </w:tc>
        <w:tc>
          <w:tcPr>
            <w:tcW w:w="530" w:type="pct"/>
            <w:shd w:val="clear" w:color="auto" w:fill="F2F2F2" w:themeFill="background1" w:themeFillShade="F2"/>
          </w:tcPr>
          <w:p w14:paraId="16907D5C" w14:textId="3D2178E7" w:rsidR="003A3170" w:rsidRPr="00631B41" w:rsidRDefault="003A3170" w:rsidP="00D835EF">
            <w:pPr>
              <w:rPr>
                <w:rFonts w:cstheme="minorHAnsi"/>
                <w:szCs w:val="20"/>
              </w:rPr>
            </w:pPr>
            <w:r w:rsidRPr="00631B41">
              <w:rPr>
                <w:rFonts w:cstheme="minorHAnsi"/>
                <w:szCs w:val="20"/>
              </w:rPr>
              <w:t>PG&amp;E</w:t>
            </w:r>
          </w:p>
        </w:tc>
        <w:tc>
          <w:tcPr>
            <w:tcW w:w="2933" w:type="pct"/>
            <w:vMerge/>
          </w:tcPr>
          <w:p w14:paraId="4025F40F" w14:textId="38634C6A" w:rsidR="003A3170" w:rsidRPr="00631B41" w:rsidRDefault="003A3170" w:rsidP="005729C8">
            <w:pPr>
              <w:rPr>
                <w:rFonts w:cstheme="minorHAnsi"/>
                <w:szCs w:val="20"/>
              </w:rPr>
            </w:pPr>
          </w:p>
        </w:tc>
      </w:tr>
      <w:tr w:rsidR="000B1C53" w:rsidRPr="00631B41" w14:paraId="0290ADBE" w14:textId="77777777" w:rsidTr="00F4197A">
        <w:trPr>
          <w:trHeight w:val="243"/>
        </w:trPr>
        <w:tc>
          <w:tcPr>
            <w:tcW w:w="539" w:type="pct"/>
          </w:tcPr>
          <w:p w14:paraId="1CE709CC" w14:textId="77777777" w:rsidR="000B1C53" w:rsidRPr="00631B41" w:rsidRDefault="000B1C53" w:rsidP="000B1C53">
            <w:pPr>
              <w:rPr>
                <w:rFonts w:cstheme="minorHAnsi"/>
                <w:color w:val="FF0000"/>
                <w:szCs w:val="20"/>
              </w:rPr>
            </w:pPr>
          </w:p>
        </w:tc>
        <w:tc>
          <w:tcPr>
            <w:tcW w:w="424" w:type="pct"/>
          </w:tcPr>
          <w:p w14:paraId="666F9F6A" w14:textId="77777777" w:rsidR="000B1C53" w:rsidRPr="00631B41" w:rsidRDefault="000B1C53" w:rsidP="000B1C53">
            <w:pPr>
              <w:rPr>
                <w:rFonts w:cstheme="minorHAnsi"/>
                <w:color w:val="FF0000"/>
                <w:szCs w:val="20"/>
              </w:rPr>
            </w:pPr>
          </w:p>
        </w:tc>
        <w:tc>
          <w:tcPr>
            <w:tcW w:w="574" w:type="pct"/>
          </w:tcPr>
          <w:p w14:paraId="63438A36" w14:textId="5084A57C" w:rsidR="000B1C53" w:rsidRPr="00631B41" w:rsidRDefault="000B1C53" w:rsidP="000B1C53">
            <w:pPr>
              <w:rPr>
                <w:rFonts w:cstheme="minorHAnsi"/>
                <w:color w:val="FF0000"/>
                <w:szCs w:val="20"/>
              </w:rPr>
            </w:pPr>
            <w:r w:rsidRPr="00631B41">
              <w:rPr>
                <w:rFonts w:cstheme="minorHAnsi"/>
                <w:szCs w:val="20"/>
              </w:rPr>
              <w:t>RF-48900</w:t>
            </w:r>
          </w:p>
        </w:tc>
        <w:tc>
          <w:tcPr>
            <w:tcW w:w="530" w:type="pct"/>
          </w:tcPr>
          <w:p w14:paraId="311A1841" w14:textId="21AC4476" w:rsidR="000B1C53" w:rsidRPr="00631B41" w:rsidRDefault="000B1C53" w:rsidP="000B1C53">
            <w:pPr>
              <w:rPr>
                <w:rFonts w:cstheme="minorHAnsi"/>
                <w:color w:val="FF0000"/>
                <w:szCs w:val="20"/>
              </w:rPr>
            </w:pPr>
          </w:p>
        </w:tc>
        <w:tc>
          <w:tcPr>
            <w:tcW w:w="2933" w:type="pct"/>
          </w:tcPr>
          <w:p w14:paraId="512138E6" w14:textId="71730D06" w:rsidR="000B1C53" w:rsidRPr="00631B41" w:rsidRDefault="000B1C53" w:rsidP="000B1C53">
            <w:pPr>
              <w:rPr>
                <w:color w:val="FF0000"/>
              </w:rPr>
            </w:pPr>
            <w:r w:rsidRPr="00631B41">
              <w:rPr>
                <w:rFonts w:cstheme="minorHAnsi"/>
                <w:szCs w:val="20"/>
              </w:rPr>
              <w:t>Double Door Beverage Merchandise Cooler Control</w:t>
            </w:r>
          </w:p>
        </w:tc>
      </w:tr>
      <w:tr w:rsidR="000B1C53" w:rsidRPr="00631B41" w14:paraId="3EC8DDF0" w14:textId="77777777" w:rsidTr="00F4197A">
        <w:trPr>
          <w:trHeight w:val="243"/>
        </w:trPr>
        <w:tc>
          <w:tcPr>
            <w:tcW w:w="539" w:type="pct"/>
          </w:tcPr>
          <w:p w14:paraId="036611DE" w14:textId="77777777" w:rsidR="000B1C53" w:rsidRPr="00631B41" w:rsidRDefault="000B1C53" w:rsidP="000B1C53">
            <w:pPr>
              <w:rPr>
                <w:rFonts w:cstheme="minorHAnsi"/>
                <w:szCs w:val="20"/>
              </w:rPr>
            </w:pPr>
          </w:p>
        </w:tc>
        <w:tc>
          <w:tcPr>
            <w:tcW w:w="424" w:type="pct"/>
          </w:tcPr>
          <w:p w14:paraId="7DC81BD5" w14:textId="77777777" w:rsidR="000B1C53" w:rsidRPr="00631B41" w:rsidRDefault="000B1C53" w:rsidP="000B1C53">
            <w:pPr>
              <w:rPr>
                <w:rFonts w:cstheme="minorHAnsi"/>
                <w:szCs w:val="20"/>
              </w:rPr>
            </w:pPr>
          </w:p>
        </w:tc>
        <w:tc>
          <w:tcPr>
            <w:tcW w:w="574" w:type="pct"/>
          </w:tcPr>
          <w:p w14:paraId="00E0B555" w14:textId="0BCD6E80" w:rsidR="000B1C53" w:rsidRPr="00631B41" w:rsidRDefault="000B1C53" w:rsidP="000B1C53">
            <w:pPr>
              <w:rPr>
                <w:rFonts w:cstheme="minorHAnsi"/>
                <w:szCs w:val="20"/>
              </w:rPr>
            </w:pPr>
            <w:r w:rsidRPr="00631B41">
              <w:rPr>
                <w:rFonts w:cstheme="minorHAnsi"/>
                <w:szCs w:val="20"/>
              </w:rPr>
              <w:t>RF-56733</w:t>
            </w:r>
          </w:p>
        </w:tc>
        <w:tc>
          <w:tcPr>
            <w:tcW w:w="530" w:type="pct"/>
          </w:tcPr>
          <w:p w14:paraId="479924EB" w14:textId="77777777" w:rsidR="000B1C53" w:rsidRPr="00631B41" w:rsidRDefault="000B1C53" w:rsidP="000B1C53">
            <w:pPr>
              <w:rPr>
                <w:rFonts w:cstheme="minorHAnsi"/>
                <w:szCs w:val="20"/>
              </w:rPr>
            </w:pPr>
          </w:p>
        </w:tc>
        <w:tc>
          <w:tcPr>
            <w:tcW w:w="2933" w:type="pct"/>
          </w:tcPr>
          <w:p w14:paraId="592A1733" w14:textId="65C78228" w:rsidR="000B1C53" w:rsidRPr="00631B41" w:rsidRDefault="000B1C53" w:rsidP="000B1C53">
            <w:r w:rsidRPr="00631B41">
              <w:rPr>
                <w:rFonts w:cstheme="minorHAnsi"/>
                <w:szCs w:val="20"/>
              </w:rPr>
              <w:t>One Door Beverage Merchandise Cooler Control</w:t>
            </w:r>
          </w:p>
        </w:tc>
      </w:tr>
      <w:tr w:rsidR="000B1C53" w:rsidRPr="00631B41" w14:paraId="4E868C20" w14:textId="77777777" w:rsidTr="00F4197A">
        <w:trPr>
          <w:trHeight w:val="243"/>
        </w:trPr>
        <w:tc>
          <w:tcPr>
            <w:tcW w:w="539" w:type="pct"/>
          </w:tcPr>
          <w:p w14:paraId="0B16571B" w14:textId="77777777" w:rsidR="000B1C53" w:rsidRPr="00631B41" w:rsidRDefault="000B1C53" w:rsidP="000B1C53">
            <w:pPr>
              <w:rPr>
                <w:rFonts w:cstheme="minorHAnsi"/>
                <w:szCs w:val="20"/>
              </w:rPr>
            </w:pPr>
          </w:p>
        </w:tc>
        <w:tc>
          <w:tcPr>
            <w:tcW w:w="424" w:type="pct"/>
          </w:tcPr>
          <w:p w14:paraId="73185975" w14:textId="77777777" w:rsidR="000B1C53" w:rsidRPr="00631B41" w:rsidRDefault="000B1C53" w:rsidP="000B1C53">
            <w:pPr>
              <w:rPr>
                <w:rFonts w:cstheme="minorHAnsi"/>
                <w:szCs w:val="20"/>
              </w:rPr>
            </w:pPr>
          </w:p>
        </w:tc>
        <w:tc>
          <w:tcPr>
            <w:tcW w:w="574" w:type="pct"/>
          </w:tcPr>
          <w:p w14:paraId="082CD59E" w14:textId="6314DFEB" w:rsidR="000B1C53" w:rsidRPr="00631B41" w:rsidRDefault="000B1C53" w:rsidP="000B1C53">
            <w:pPr>
              <w:rPr>
                <w:rFonts w:cstheme="minorHAnsi"/>
                <w:szCs w:val="20"/>
              </w:rPr>
            </w:pPr>
            <w:r w:rsidRPr="00631B41">
              <w:rPr>
                <w:rFonts w:cstheme="minorHAnsi"/>
                <w:szCs w:val="20"/>
              </w:rPr>
              <w:t>RF-65065</w:t>
            </w:r>
          </w:p>
        </w:tc>
        <w:tc>
          <w:tcPr>
            <w:tcW w:w="530" w:type="pct"/>
          </w:tcPr>
          <w:p w14:paraId="3B0BC878" w14:textId="77777777" w:rsidR="000B1C53" w:rsidRPr="00631B41" w:rsidRDefault="000B1C53" w:rsidP="000B1C53">
            <w:pPr>
              <w:rPr>
                <w:rFonts w:cstheme="minorHAnsi"/>
                <w:szCs w:val="20"/>
              </w:rPr>
            </w:pPr>
          </w:p>
        </w:tc>
        <w:tc>
          <w:tcPr>
            <w:tcW w:w="2933" w:type="pct"/>
          </w:tcPr>
          <w:p w14:paraId="4E1674AA" w14:textId="31D936C9" w:rsidR="000B1C53" w:rsidRPr="00631B41" w:rsidRDefault="000B1C53" w:rsidP="000B1C53">
            <w:r w:rsidRPr="00631B41">
              <w:rPr>
                <w:rFonts w:cstheme="minorHAnsi"/>
                <w:szCs w:val="20"/>
              </w:rPr>
              <w:t>One Door Under Counter Beverage Merchandise Cooler Control</w:t>
            </w:r>
          </w:p>
        </w:tc>
      </w:tr>
      <w:tr w:rsidR="000B1C53" w:rsidRPr="00631B41" w14:paraId="16FC8E8E" w14:textId="77777777" w:rsidTr="00F4197A">
        <w:trPr>
          <w:trHeight w:val="243"/>
        </w:trPr>
        <w:tc>
          <w:tcPr>
            <w:tcW w:w="539" w:type="pct"/>
          </w:tcPr>
          <w:p w14:paraId="664628CE" w14:textId="77777777" w:rsidR="000B1C53" w:rsidRPr="00631B41" w:rsidRDefault="000B1C53" w:rsidP="000B1C53">
            <w:pPr>
              <w:rPr>
                <w:rFonts w:cstheme="minorHAnsi"/>
                <w:szCs w:val="20"/>
              </w:rPr>
            </w:pPr>
          </w:p>
        </w:tc>
        <w:tc>
          <w:tcPr>
            <w:tcW w:w="424" w:type="pct"/>
          </w:tcPr>
          <w:p w14:paraId="2C984579" w14:textId="77777777" w:rsidR="000B1C53" w:rsidRPr="00631B41" w:rsidRDefault="000B1C53" w:rsidP="000B1C53">
            <w:pPr>
              <w:rPr>
                <w:rFonts w:cstheme="minorHAnsi"/>
                <w:szCs w:val="20"/>
              </w:rPr>
            </w:pPr>
          </w:p>
        </w:tc>
        <w:tc>
          <w:tcPr>
            <w:tcW w:w="574" w:type="pct"/>
          </w:tcPr>
          <w:p w14:paraId="68ADF63E" w14:textId="32DF15C9" w:rsidR="000B1C53" w:rsidRPr="00631B41" w:rsidRDefault="000B1C53" w:rsidP="000B1C53">
            <w:pPr>
              <w:rPr>
                <w:rFonts w:cstheme="minorHAnsi"/>
                <w:szCs w:val="20"/>
              </w:rPr>
            </w:pPr>
            <w:r w:rsidRPr="00631B41">
              <w:rPr>
                <w:rFonts w:cstheme="minorHAnsi"/>
                <w:szCs w:val="20"/>
              </w:rPr>
              <w:t>RF-70008</w:t>
            </w:r>
          </w:p>
        </w:tc>
        <w:tc>
          <w:tcPr>
            <w:tcW w:w="530" w:type="pct"/>
          </w:tcPr>
          <w:p w14:paraId="74CC86B5" w14:textId="77777777" w:rsidR="000B1C53" w:rsidRPr="00631B41" w:rsidRDefault="000B1C53" w:rsidP="000B1C53">
            <w:pPr>
              <w:rPr>
                <w:rFonts w:cstheme="minorHAnsi"/>
                <w:szCs w:val="20"/>
              </w:rPr>
            </w:pPr>
          </w:p>
        </w:tc>
        <w:tc>
          <w:tcPr>
            <w:tcW w:w="2933" w:type="pct"/>
          </w:tcPr>
          <w:p w14:paraId="6558B3F4" w14:textId="75179954" w:rsidR="000B1C53" w:rsidRPr="00631B41" w:rsidRDefault="000B1C53" w:rsidP="000B1C53">
            <w:r w:rsidRPr="00631B41">
              <w:rPr>
                <w:rFonts w:cstheme="minorHAnsi"/>
                <w:szCs w:val="20"/>
              </w:rPr>
              <w:t>Triple Door Beverage Merchandise Cooler Control</w:t>
            </w:r>
          </w:p>
        </w:tc>
      </w:tr>
      <w:tr w:rsidR="000B1C53" w:rsidRPr="00631B41" w14:paraId="5AACDD18" w14:textId="77777777" w:rsidTr="00F4197A">
        <w:trPr>
          <w:trHeight w:val="243"/>
        </w:trPr>
        <w:tc>
          <w:tcPr>
            <w:tcW w:w="539" w:type="pct"/>
          </w:tcPr>
          <w:p w14:paraId="7C9B0347" w14:textId="77777777" w:rsidR="000B1C53" w:rsidRPr="00631B41" w:rsidRDefault="000B1C53" w:rsidP="000B1C53">
            <w:pPr>
              <w:rPr>
                <w:rFonts w:cstheme="minorHAnsi"/>
                <w:szCs w:val="20"/>
              </w:rPr>
            </w:pPr>
          </w:p>
        </w:tc>
        <w:tc>
          <w:tcPr>
            <w:tcW w:w="424" w:type="pct"/>
          </w:tcPr>
          <w:p w14:paraId="61D9AF3B" w14:textId="77777777" w:rsidR="000B1C53" w:rsidRPr="00631B41" w:rsidRDefault="000B1C53" w:rsidP="000B1C53">
            <w:pPr>
              <w:rPr>
                <w:rFonts w:cstheme="minorHAnsi"/>
                <w:szCs w:val="20"/>
              </w:rPr>
            </w:pPr>
          </w:p>
        </w:tc>
        <w:tc>
          <w:tcPr>
            <w:tcW w:w="574" w:type="pct"/>
          </w:tcPr>
          <w:p w14:paraId="77244EC2" w14:textId="33538A93" w:rsidR="000B1C53" w:rsidRPr="00631B41" w:rsidRDefault="000B1C53" w:rsidP="000B1C53">
            <w:pPr>
              <w:rPr>
                <w:rFonts w:cstheme="minorHAnsi"/>
                <w:szCs w:val="20"/>
              </w:rPr>
            </w:pPr>
            <w:r w:rsidRPr="00631B41">
              <w:rPr>
                <w:rFonts w:cstheme="minorHAnsi"/>
                <w:szCs w:val="20"/>
              </w:rPr>
              <w:t>RF-75217</w:t>
            </w:r>
          </w:p>
        </w:tc>
        <w:tc>
          <w:tcPr>
            <w:tcW w:w="530" w:type="pct"/>
          </w:tcPr>
          <w:p w14:paraId="46EE70FF" w14:textId="77777777" w:rsidR="000B1C53" w:rsidRPr="00631B41" w:rsidRDefault="000B1C53" w:rsidP="000B1C53">
            <w:pPr>
              <w:rPr>
                <w:rFonts w:cstheme="minorHAnsi"/>
                <w:szCs w:val="20"/>
              </w:rPr>
            </w:pPr>
          </w:p>
        </w:tc>
        <w:tc>
          <w:tcPr>
            <w:tcW w:w="2933" w:type="pct"/>
          </w:tcPr>
          <w:p w14:paraId="4471BEAD" w14:textId="25622354" w:rsidR="000B1C53" w:rsidRPr="00631B41" w:rsidRDefault="000B1C53" w:rsidP="000B1C53">
            <w:r w:rsidRPr="00631B41">
              <w:rPr>
                <w:rFonts w:cstheme="minorHAnsi"/>
                <w:szCs w:val="20"/>
              </w:rPr>
              <w:t>Cold Vending Machine Controls</w:t>
            </w:r>
          </w:p>
        </w:tc>
      </w:tr>
      <w:tr w:rsidR="000B1C53" w:rsidRPr="00631B41" w14:paraId="04C5C946" w14:textId="77777777" w:rsidTr="00F4197A">
        <w:trPr>
          <w:trHeight w:val="243"/>
        </w:trPr>
        <w:tc>
          <w:tcPr>
            <w:tcW w:w="539" w:type="pct"/>
          </w:tcPr>
          <w:p w14:paraId="4F326742" w14:textId="77777777" w:rsidR="000B1C53" w:rsidRPr="00631B41" w:rsidRDefault="000B1C53" w:rsidP="000B1C53">
            <w:pPr>
              <w:rPr>
                <w:rFonts w:cstheme="minorHAnsi"/>
                <w:szCs w:val="20"/>
              </w:rPr>
            </w:pPr>
          </w:p>
        </w:tc>
        <w:tc>
          <w:tcPr>
            <w:tcW w:w="424" w:type="pct"/>
          </w:tcPr>
          <w:p w14:paraId="5BB03600" w14:textId="77777777" w:rsidR="000B1C53" w:rsidRPr="00631B41" w:rsidRDefault="000B1C53" w:rsidP="000B1C53">
            <w:pPr>
              <w:rPr>
                <w:rFonts w:cstheme="minorHAnsi"/>
                <w:szCs w:val="20"/>
              </w:rPr>
            </w:pPr>
          </w:p>
        </w:tc>
        <w:tc>
          <w:tcPr>
            <w:tcW w:w="574" w:type="pct"/>
          </w:tcPr>
          <w:p w14:paraId="121494D7" w14:textId="26F7F8FA" w:rsidR="000B1C53" w:rsidRPr="00631B41" w:rsidRDefault="000B1C53" w:rsidP="000B1C53">
            <w:pPr>
              <w:rPr>
                <w:rFonts w:cstheme="minorHAnsi"/>
                <w:szCs w:val="20"/>
              </w:rPr>
            </w:pPr>
            <w:r w:rsidRPr="00631B41">
              <w:rPr>
                <w:rFonts w:cstheme="minorHAnsi"/>
                <w:szCs w:val="20"/>
              </w:rPr>
              <w:t>LT-85945</w:t>
            </w:r>
          </w:p>
        </w:tc>
        <w:tc>
          <w:tcPr>
            <w:tcW w:w="530" w:type="pct"/>
          </w:tcPr>
          <w:p w14:paraId="3A9EB2BB" w14:textId="77777777" w:rsidR="000B1C53" w:rsidRPr="00631B41" w:rsidRDefault="000B1C53" w:rsidP="000B1C53">
            <w:pPr>
              <w:rPr>
                <w:rFonts w:cstheme="minorHAnsi"/>
                <w:szCs w:val="20"/>
              </w:rPr>
            </w:pPr>
          </w:p>
        </w:tc>
        <w:tc>
          <w:tcPr>
            <w:tcW w:w="2933" w:type="pct"/>
          </w:tcPr>
          <w:p w14:paraId="753B735E" w14:textId="40F21213" w:rsidR="000B1C53" w:rsidRPr="00631B41" w:rsidRDefault="000B1C53" w:rsidP="000B1C53">
            <w:r w:rsidRPr="00631B41">
              <w:rPr>
                <w:rFonts w:cstheme="minorHAnsi"/>
                <w:szCs w:val="20"/>
              </w:rPr>
              <w:t>Snack Vending Machine Controls</w:t>
            </w:r>
          </w:p>
        </w:tc>
      </w:tr>
    </w:tbl>
    <w:p w14:paraId="3AF714EF" w14:textId="77777777" w:rsidR="00760CDC" w:rsidRDefault="00760CDC" w:rsidP="00697868">
      <w:pPr>
        <w:pStyle w:val="Reminders"/>
        <w:rPr>
          <w:rFonts w:asciiTheme="minorHAnsi" w:hAnsiTheme="minorHAnsi" w:cstheme="minorHAnsi"/>
          <w:i w:val="0"/>
          <w:szCs w:val="22"/>
        </w:rPr>
      </w:pPr>
    </w:p>
    <w:p w14:paraId="017B7534" w14:textId="784BEF2E" w:rsidR="003949DA" w:rsidRPr="003949DA" w:rsidRDefault="003949DA" w:rsidP="004B525B">
      <w:pPr>
        <w:pStyle w:val="Reminders"/>
        <w:rPr>
          <w:rFonts w:asciiTheme="minorHAnsi" w:hAnsiTheme="minorHAnsi" w:cstheme="minorHAnsi"/>
          <w:b/>
          <w:i w:val="0"/>
          <w:color w:val="auto"/>
          <w:szCs w:val="22"/>
        </w:rPr>
      </w:pPr>
      <w:r w:rsidRPr="003949DA">
        <w:rPr>
          <w:rFonts w:asciiTheme="minorHAnsi" w:hAnsiTheme="minorHAnsi" w:cstheme="minorHAnsi"/>
          <w:b/>
          <w:i w:val="0"/>
          <w:color w:val="auto"/>
          <w:szCs w:val="22"/>
        </w:rPr>
        <w:t>Eligibility Requirements</w:t>
      </w:r>
    </w:p>
    <w:p w14:paraId="62F734F6" w14:textId="5F5B208A" w:rsidR="00037601" w:rsidRDefault="00037601" w:rsidP="004B525B">
      <w:pPr>
        <w:rPr>
          <w:rFonts w:cstheme="minorHAnsi"/>
          <w:szCs w:val="22"/>
        </w:rPr>
      </w:pPr>
      <w:r>
        <w:rPr>
          <w:rFonts w:cstheme="minorHAnsi"/>
          <w:szCs w:val="22"/>
        </w:rPr>
        <w:t>Building types:</w:t>
      </w:r>
    </w:p>
    <w:p w14:paraId="613F959A" w14:textId="0587B66A" w:rsidR="00037601" w:rsidRDefault="00037601" w:rsidP="008D7C85">
      <w:pPr>
        <w:pStyle w:val="ListParagraph"/>
        <w:numPr>
          <w:ilvl w:val="0"/>
          <w:numId w:val="15"/>
        </w:numPr>
        <w:rPr>
          <w:rFonts w:cstheme="minorHAnsi"/>
          <w:szCs w:val="22"/>
        </w:rPr>
      </w:pPr>
      <w:r>
        <w:rPr>
          <w:rFonts w:cstheme="minorHAnsi"/>
          <w:szCs w:val="22"/>
        </w:rPr>
        <w:t>All measures are eligible for all non-residential building types.</w:t>
      </w:r>
    </w:p>
    <w:p w14:paraId="24705C0A" w14:textId="794C423A" w:rsidR="00037601" w:rsidRPr="00037601" w:rsidRDefault="00037601" w:rsidP="008D7C85">
      <w:pPr>
        <w:pStyle w:val="ListParagraph"/>
        <w:numPr>
          <w:ilvl w:val="0"/>
          <w:numId w:val="15"/>
        </w:numPr>
        <w:rPr>
          <w:rFonts w:cstheme="minorHAnsi"/>
          <w:szCs w:val="22"/>
        </w:rPr>
      </w:pPr>
      <w:r>
        <w:rPr>
          <w:rFonts w:cstheme="minorHAnsi"/>
          <w:szCs w:val="22"/>
        </w:rPr>
        <w:t>The vending machine measures are also eligible for the Residential Multi-family and Residential Mobile Home - Double-Wide building types.</w:t>
      </w:r>
    </w:p>
    <w:p w14:paraId="40B7AB9E" w14:textId="77777777" w:rsidR="00037601" w:rsidRDefault="00037601" w:rsidP="004B525B">
      <w:pPr>
        <w:rPr>
          <w:rFonts w:cstheme="minorHAnsi"/>
          <w:szCs w:val="22"/>
        </w:rPr>
      </w:pPr>
    </w:p>
    <w:p w14:paraId="4CD3F449" w14:textId="314D672A" w:rsidR="00D17639" w:rsidRPr="00631B41" w:rsidRDefault="003949DA" w:rsidP="004B525B">
      <w:pPr>
        <w:rPr>
          <w:rFonts w:cstheme="minorHAnsi"/>
          <w:szCs w:val="22"/>
        </w:rPr>
      </w:pPr>
      <w:r>
        <w:rPr>
          <w:rFonts w:cstheme="minorHAnsi"/>
          <w:szCs w:val="22"/>
        </w:rPr>
        <w:t xml:space="preserve">Existing </w:t>
      </w:r>
      <w:r w:rsidR="00D17639" w:rsidRPr="00631B41">
        <w:rPr>
          <w:rFonts w:cstheme="minorHAnsi"/>
          <w:szCs w:val="22"/>
        </w:rPr>
        <w:t>beverage</w:t>
      </w:r>
      <w:r>
        <w:rPr>
          <w:rFonts w:cstheme="minorHAnsi"/>
          <w:szCs w:val="22"/>
        </w:rPr>
        <w:t xml:space="preserve"> merchandise cooler</w:t>
      </w:r>
      <w:r w:rsidR="00D17639" w:rsidRPr="00631B41">
        <w:rPr>
          <w:rFonts w:cstheme="minorHAnsi"/>
          <w:szCs w:val="22"/>
        </w:rPr>
        <w:t>s</w:t>
      </w:r>
      <w:r>
        <w:rPr>
          <w:rFonts w:cstheme="minorHAnsi"/>
          <w:szCs w:val="22"/>
        </w:rPr>
        <w:t xml:space="preserve"> must:</w:t>
      </w:r>
    </w:p>
    <w:p w14:paraId="7A4F800A" w14:textId="77777777" w:rsidR="00D17639" w:rsidRPr="003949DA" w:rsidRDefault="00D17639" w:rsidP="008D7C85">
      <w:pPr>
        <w:pStyle w:val="ListParagraph"/>
        <w:numPr>
          <w:ilvl w:val="0"/>
          <w:numId w:val="12"/>
        </w:numPr>
        <w:spacing w:after="200"/>
        <w:rPr>
          <w:rFonts w:cstheme="minorHAnsi"/>
        </w:rPr>
      </w:pPr>
      <w:r w:rsidRPr="003949DA">
        <w:rPr>
          <w:rFonts w:cstheme="minorHAnsi"/>
        </w:rPr>
        <w:t>Have either glass sliding doors or glass pull-open doors</w:t>
      </w:r>
    </w:p>
    <w:p w14:paraId="56EFF292" w14:textId="77777777" w:rsidR="00D17639" w:rsidRPr="003949DA" w:rsidRDefault="00D17639" w:rsidP="008D7C85">
      <w:pPr>
        <w:pStyle w:val="ListParagraph"/>
        <w:numPr>
          <w:ilvl w:val="0"/>
          <w:numId w:val="12"/>
        </w:numPr>
        <w:spacing w:after="200"/>
        <w:rPr>
          <w:rFonts w:cstheme="minorHAnsi"/>
        </w:rPr>
      </w:pPr>
      <w:r w:rsidRPr="003949DA">
        <w:rPr>
          <w:rFonts w:cstheme="minorHAnsi"/>
        </w:rPr>
        <w:t>Have a self-contained condensing unit</w:t>
      </w:r>
    </w:p>
    <w:p w14:paraId="4E39BD74" w14:textId="77777777" w:rsidR="00D17639" w:rsidRPr="003949DA" w:rsidRDefault="00D17639" w:rsidP="008D7C85">
      <w:pPr>
        <w:pStyle w:val="ListParagraph"/>
        <w:numPr>
          <w:ilvl w:val="0"/>
          <w:numId w:val="12"/>
        </w:numPr>
        <w:spacing w:after="200"/>
        <w:rPr>
          <w:rFonts w:cstheme="minorHAnsi"/>
        </w:rPr>
      </w:pPr>
      <w:r w:rsidRPr="003949DA">
        <w:rPr>
          <w:rFonts w:cstheme="minorHAnsi"/>
        </w:rPr>
        <w:t>Be used to maintain temperatures for non-perishable products</w:t>
      </w:r>
    </w:p>
    <w:p w14:paraId="1825F2FE" w14:textId="3C3B0C69" w:rsidR="00D17639" w:rsidRPr="00631B41" w:rsidRDefault="00D17639" w:rsidP="004B525B">
      <w:pPr>
        <w:rPr>
          <w:rFonts w:cstheme="minorHAnsi"/>
          <w:szCs w:val="22"/>
        </w:rPr>
      </w:pPr>
      <w:r w:rsidRPr="00631B41">
        <w:rPr>
          <w:rFonts w:cstheme="minorHAnsi"/>
          <w:szCs w:val="22"/>
        </w:rPr>
        <w:t>BMC</w:t>
      </w:r>
      <w:r w:rsidR="003949DA">
        <w:rPr>
          <w:rFonts w:cstheme="minorHAnsi"/>
          <w:szCs w:val="22"/>
        </w:rPr>
        <w:t>s must:</w:t>
      </w:r>
    </w:p>
    <w:p w14:paraId="02E7CAAD" w14:textId="7AB1D0E1" w:rsidR="00D17639" w:rsidRPr="00631B41" w:rsidRDefault="00D17639" w:rsidP="008D7C85">
      <w:pPr>
        <w:pStyle w:val="ListParagraph"/>
        <w:numPr>
          <w:ilvl w:val="0"/>
          <w:numId w:val="13"/>
        </w:numPr>
        <w:spacing w:after="200"/>
        <w:rPr>
          <w:rFonts w:cstheme="minorHAnsi"/>
        </w:rPr>
      </w:pPr>
      <w:r w:rsidRPr="00631B41">
        <w:rPr>
          <w:rFonts w:cstheme="minorHAnsi"/>
        </w:rPr>
        <w:t xml:space="preserve">Shut down the beverage </w:t>
      </w:r>
      <w:r w:rsidR="004B525B">
        <w:rPr>
          <w:rFonts w:cstheme="minorHAnsi"/>
          <w:szCs w:val="22"/>
        </w:rPr>
        <w:t>merchandise</w:t>
      </w:r>
      <w:r w:rsidR="004B525B" w:rsidRPr="00631B41">
        <w:rPr>
          <w:rFonts w:cstheme="minorHAnsi"/>
        </w:rPr>
        <w:t xml:space="preserve"> </w:t>
      </w:r>
      <w:r w:rsidRPr="00631B41">
        <w:rPr>
          <w:rFonts w:cstheme="minorHAnsi"/>
        </w:rPr>
        <w:t>cooler when occupancy/traffic drops below a certain threshold</w:t>
      </w:r>
    </w:p>
    <w:p w14:paraId="1156FE81" w14:textId="77777777" w:rsidR="00D17639" w:rsidRPr="00631B41" w:rsidRDefault="00D17639" w:rsidP="008D7C85">
      <w:pPr>
        <w:pStyle w:val="ListParagraph"/>
        <w:numPr>
          <w:ilvl w:val="0"/>
          <w:numId w:val="13"/>
        </w:numPr>
        <w:spacing w:after="200"/>
        <w:rPr>
          <w:rFonts w:cstheme="minorHAnsi"/>
        </w:rPr>
      </w:pPr>
      <w:r w:rsidRPr="00631B41">
        <w:rPr>
          <w:rFonts w:cstheme="minorHAnsi"/>
        </w:rPr>
        <w:t>Periodically power the cooler back on at a maximum increment of every 4 hours to reasonably maintain product temperatures</w:t>
      </w:r>
    </w:p>
    <w:p w14:paraId="516E626C" w14:textId="77777777" w:rsidR="00D17639" w:rsidRPr="00631B41" w:rsidRDefault="00D17639" w:rsidP="008D7C85">
      <w:pPr>
        <w:pStyle w:val="ListParagraph"/>
        <w:numPr>
          <w:ilvl w:val="0"/>
          <w:numId w:val="13"/>
        </w:numPr>
        <w:spacing w:after="200"/>
        <w:rPr>
          <w:rFonts w:cstheme="minorHAnsi"/>
        </w:rPr>
      </w:pPr>
      <w:r w:rsidRPr="00631B41">
        <w:rPr>
          <w:rFonts w:cstheme="minorHAnsi"/>
        </w:rPr>
        <w:t>Be rated for 120 VAC applications</w:t>
      </w:r>
    </w:p>
    <w:p w14:paraId="12C2A5A0" w14:textId="01D25F48" w:rsidR="00D17639" w:rsidRPr="00631B41" w:rsidRDefault="004B525B" w:rsidP="004B525B">
      <w:pPr>
        <w:rPr>
          <w:rFonts w:cstheme="minorHAnsi"/>
          <w:szCs w:val="22"/>
        </w:rPr>
      </w:pPr>
      <w:r>
        <w:rPr>
          <w:rFonts w:cstheme="minorHAnsi"/>
          <w:szCs w:val="22"/>
        </w:rPr>
        <w:t>For cold vending machines and VMCs</w:t>
      </w:r>
      <w:r w:rsidR="00D17639" w:rsidRPr="00631B41">
        <w:rPr>
          <w:rFonts w:cstheme="minorHAnsi"/>
          <w:szCs w:val="22"/>
        </w:rPr>
        <w:t xml:space="preserve"> </w:t>
      </w:r>
      <w:r>
        <w:rPr>
          <w:rFonts w:cstheme="minorHAnsi"/>
          <w:szCs w:val="22"/>
        </w:rPr>
        <w:t>(RF-75217)</w:t>
      </w:r>
      <w:r w:rsidR="00D17639" w:rsidRPr="00631B41">
        <w:rPr>
          <w:rFonts w:cstheme="minorHAnsi"/>
          <w:szCs w:val="22"/>
        </w:rPr>
        <w:t xml:space="preserve"> the Express program has the following requirements:</w:t>
      </w:r>
    </w:p>
    <w:p w14:paraId="50589D2D" w14:textId="77777777" w:rsidR="00D17639" w:rsidRPr="00631B41" w:rsidRDefault="00D17639" w:rsidP="008D7C85">
      <w:pPr>
        <w:pStyle w:val="ListParagraph"/>
        <w:numPr>
          <w:ilvl w:val="0"/>
          <w:numId w:val="14"/>
        </w:numPr>
        <w:spacing w:after="200"/>
        <w:rPr>
          <w:rFonts w:cstheme="minorHAnsi"/>
        </w:rPr>
      </w:pPr>
      <w:r w:rsidRPr="00631B41">
        <w:rPr>
          <w:rFonts w:cstheme="minorHAnsi"/>
        </w:rPr>
        <w:t>The refrigerated vending machines must contain only non-perishable bottled and canned beverages. If a vending machine is being installed, the equipment must be Energy Star qualified.</w:t>
      </w:r>
    </w:p>
    <w:p w14:paraId="7292AE12" w14:textId="77777777" w:rsidR="00D17639" w:rsidRPr="00631B41" w:rsidRDefault="00D17639" w:rsidP="008D7C85">
      <w:pPr>
        <w:pStyle w:val="ListParagraph"/>
        <w:numPr>
          <w:ilvl w:val="0"/>
          <w:numId w:val="14"/>
        </w:numPr>
        <w:spacing w:after="200"/>
        <w:rPr>
          <w:rFonts w:cstheme="minorHAnsi"/>
        </w:rPr>
      </w:pPr>
      <w:r w:rsidRPr="00631B41">
        <w:rPr>
          <w:rFonts w:cstheme="minorHAnsi"/>
        </w:rPr>
        <w:lastRenderedPageBreak/>
        <w:t>The controller must turn off the lights and the compressor when the surrounding area is unoccupied for 15 minutes to 1 hour, or if there is no sales traffic for a given period of time.</w:t>
      </w:r>
    </w:p>
    <w:p w14:paraId="002CE9DF" w14:textId="77777777" w:rsidR="00D17639" w:rsidRPr="00631B41" w:rsidRDefault="00D17639" w:rsidP="008D7C85">
      <w:pPr>
        <w:pStyle w:val="ListParagraph"/>
        <w:numPr>
          <w:ilvl w:val="0"/>
          <w:numId w:val="14"/>
        </w:numPr>
        <w:spacing w:after="200"/>
        <w:rPr>
          <w:rFonts w:cstheme="minorHAnsi"/>
        </w:rPr>
      </w:pPr>
      <w:r w:rsidRPr="00631B41">
        <w:rPr>
          <w:rFonts w:cstheme="minorHAnsi"/>
        </w:rPr>
        <w:t>Control logic must periodically power up the machine at regular intervals to maintain product temperature and provide compressor protection. Refurbished vending machines that include this option are eligible.</w:t>
      </w:r>
    </w:p>
    <w:p w14:paraId="27D46BED" w14:textId="77777777" w:rsidR="00E16609" w:rsidRPr="00631B41" w:rsidRDefault="00E16609" w:rsidP="00697868">
      <w:pPr>
        <w:pStyle w:val="Heading2"/>
        <w:rPr>
          <w:rFonts w:asciiTheme="minorHAnsi" w:hAnsiTheme="minorHAnsi"/>
        </w:rPr>
      </w:pPr>
      <w:r w:rsidRPr="00631B41">
        <w:rPr>
          <w:rFonts w:asciiTheme="minorHAnsi" w:hAnsiTheme="minorHAnsi"/>
        </w:rPr>
        <w:t>1.</w:t>
      </w:r>
      <w:r w:rsidR="00AC5309" w:rsidRPr="00631B41">
        <w:rPr>
          <w:rFonts w:asciiTheme="minorHAnsi" w:hAnsiTheme="minorHAnsi"/>
        </w:rPr>
        <w:t>2</w:t>
      </w:r>
      <w:r w:rsidRPr="00631B41">
        <w:rPr>
          <w:rFonts w:asciiTheme="minorHAnsi" w:hAnsiTheme="minorHAnsi"/>
        </w:rPr>
        <w:t xml:space="preserve"> </w:t>
      </w:r>
      <w:r w:rsidR="00697868" w:rsidRPr="00631B41">
        <w:rPr>
          <w:rFonts w:asciiTheme="minorHAnsi" w:hAnsiTheme="minorHAnsi"/>
        </w:rPr>
        <w:t>Technical</w:t>
      </w:r>
      <w:r w:rsidRPr="00631B41">
        <w:rPr>
          <w:rFonts w:asciiTheme="minorHAnsi" w:hAnsiTheme="minorHAnsi"/>
        </w:rPr>
        <w:t xml:space="preserve"> Description</w:t>
      </w:r>
    </w:p>
    <w:p w14:paraId="383AD43D" w14:textId="44749EDF" w:rsidR="003949DA" w:rsidRDefault="004B525B" w:rsidP="003949DA">
      <w:pPr>
        <w:rPr>
          <w:rFonts w:cstheme="minorHAnsi"/>
        </w:rPr>
      </w:pPr>
      <w:r>
        <w:rPr>
          <w:rFonts w:cstheme="minorHAnsi"/>
        </w:rPr>
        <w:t>A</w:t>
      </w:r>
      <w:r w:rsidR="003949DA" w:rsidRPr="00631B41">
        <w:rPr>
          <w:rFonts w:cstheme="minorHAnsi"/>
        </w:rPr>
        <w:t xml:space="preserve"> beverage merchandise cooler is a c</w:t>
      </w:r>
      <w:r w:rsidR="005A6659">
        <w:rPr>
          <w:rFonts w:cstheme="minorHAnsi"/>
        </w:rPr>
        <w:t>ommercial reach-in refrigerator with transparent doors</w:t>
      </w:r>
      <w:r w:rsidR="003949DA" w:rsidRPr="00631B41">
        <w:rPr>
          <w:rFonts w:cstheme="minorHAnsi"/>
        </w:rPr>
        <w:t xml:space="preserve"> and a self-contained condensing unit. The beverage merchandise cooler maintains product temperatures for non-perishable goods.</w:t>
      </w:r>
      <w:r w:rsidR="0078100A">
        <w:rPr>
          <w:rFonts w:cstheme="minorHAnsi"/>
        </w:rPr>
        <w:t xml:space="preserve"> It </w:t>
      </w:r>
      <w:r w:rsidR="005A6659">
        <w:rPr>
          <w:rFonts w:cstheme="minorHAnsi"/>
        </w:rPr>
        <w:t>typically has</w:t>
      </w:r>
      <w:r w:rsidR="0078100A">
        <w:rPr>
          <w:rFonts w:cstheme="minorHAnsi"/>
        </w:rPr>
        <w:t xml:space="preserve"> lighting to illuminate the product.</w:t>
      </w:r>
    </w:p>
    <w:p w14:paraId="1057AF85" w14:textId="77777777" w:rsidR="005A6659" w:rsidRPr="00631B41" w:rsidRDefault="005A6659" w:rsidP="003949DA">
      <w:pPr>
        <w:rPr>
          <w:rFonts w:cstheme="minorHAnsi"/>
        </w:rPr>
      </w:pPr>
    </w:p>
    <w:p w14:paraId="2F4F4D5D" w14:textId="77777777" w:rsidR="005A6659" w:rsidRPr="00631B41" w:rsidRDefault="005A6659" w:rsidP="005A6659">
      <w:pPr>
        <w:rPr>
          <w:rFonts w:cstheme="minorHAnsi"/>
        </w:rPr>
      </w:pPr>
      <w:r w:rsidRPr="00631B41">
        <w:rPr>
          <w:rFonts w:cstheme="minorHAnsi"/>
        </w:rPr>
        <w:t>A BMC is a device with a passive infrared occupancy sensor, a duplex receptacle, and a power cord for connecting the device to 120V power. The energy savings are achieved by shutdown of the cooler when there are no occupants present. During the unoccupied periods, the controller measures ambient air temperature outside of the case and periodically turns on the cooler to maintain preset product temperatures. The controller does not interrupt cooling cycles when shutting down the cooler.</w:t>
      </w:r>
    </w:p>
    <w:p w14:paraId="72E12822" w14:textId="77777777" w:rsidR="0078100A" w:rsidRDefault="0078100A" w:rsidP="003949DA">
      <w:pPr>
        <w:rPr>
          <w:rFonts w:cstheme="minorHAnsi"/>
        </w:rPr>
      </w:pPr>
    </w:p>
    <w:p w14:paraId="43ECEBAC" w14:textId="3BCD0D2F" w:rsidR="003949DA" w:rsidRPr="00631B41" w:rsidRDefault="004B525B" w:rsidP="003949DA">
      <w:pPr>
        <w:rPr>
          <w:rFonts w:cstheme="minorHAnsi"/>
        </w:rPr>
      </w:pPr>
      <w:r>
        <w:rPr>
          <w:rFonts w:cstheme="minorHAnsi"/>
        </w:rPr>
        <w:t>A vending machine</w:t>
      </w:r>
      <w:r w:rsidR="0078100A">
        <w:rPr>
          <w:rFonts w:cstheme="minorHAnsi"/>
        </w:rPr>
        <w:t xml:space="preserve"> is similar to </w:t>
      </w:r>
      <w:r w:rsidR="00887A5C">
        <w:rPr>
          <w:rFonts w:cstheme="minorHAnsi"/>
        </w:rPr>
        <w:t>beverage</w:t>
      </w:r>
      <w:r w:rsidR="0078100A">
        <w:rPr>
          <w:rFonts w:cstheme="minorHAnsi"/>
        </w:rPr>
        <w:t xml:space="preserve"> merchandise cooler but dispenses product through a coin or bill-operated interface. Snack vending machines are typically not refrigerated. </w:t>
      </w:r>
      <w:r w:rsidR="003949DA" w:rsidRPr="00631B41">
        <w:rPr>
          <w:rFonts w:cstheme="minorHAnsi"/>
        </w:rPr>
        <w:t>Vending machine control</w:t>
      </w:r>
      <w:r w:rsidR="0078100A">
        <w:rPr>
          <w:rFonts w:cstheme="minorHAnsi"/>
        </w:rPr>
        <w:t>ler</w:t>
      </w:r>
      <w:r w:rsidR="005A6659">
        <w:rPr>
          <w:rFonts w:cstheme="minorHAnsi"/>
        </w:rPr>
        <w:t>s</w:t>
      </w:r>
      <w:r w:rsidR="003949DA" w:rsidRPr="00631B41">
        <w:rPr>
          <w:rFonts w:cstheme="minorHAnsi"/>
        </w:rPr>
        <w:t xml:space="preserve"> </w:t>
      </w:r>
      <w:r w:rsidR="0078100A">
        <w:rPr>
          <w:rFonts w:cstheme="minorHAnsi"/>
        </w:rPr>
        <w:t>shut down</w:t>
      </w:r>
      <w:r w:rsidR="003949DA" w:rsidRPr="00631B41">
        <w:rPr>
          <w:rFonts w:cstheme="minorHAnsi"/>
        </w:rPr>
        <w:t xml:space="preserve"> compressors and/or lighting </w:t>
      </w:r>
      <w:r w:rsidR="0078100A">
        <w:rPr>
          <w:rFonts w:cstheme="minorHAnsi"/>
        </w:rPr>
        <w:t>during periods of non-use</w:t>
      </w:r>
      <w:r w:rsidR="003949DA" w:rsidRPr="00631B41">
        <w:rPr>
          <w:rFonts w:cstheme="minorHAnsi"/>
        </w:rPr>
        <w:t>.</w:t>
      </w:r>
    </w:p>
    <w:p w14:paraId="11D9F41A" w14:textId="77777777" w:rsidR="00697868" w:rsidRPr="00631B41" w:rsidRDefault="00697868" w:rsidP="00697868">
      <w:pPr>
        <w:pStyle w:val="Heading2"/>
        <w:rPr>
          <w:rFonts w:asciiTheme="minorHAnsi" w:hAnsiTheme="minorHAnsi"/>
        </w:rPr>
      </w:pPr>
      <w:r w:rsidRPr="00631B41">
        <w:rPr>
          <w:rFonts w:asciiTheme="minorHAnsi" w:hAnsiTheme="minorHAnsi"/>
        </w:rPr>
        <w:t xml:space="preserve">1.3 </w:t>
      </w:r>
      <w:r w:rsidR="00AE0A8D" w:rsidRPr="00631B41">
        <w:rPr>
          <w:rFonts w:asciiTheme="minorHAnsi" w:hAnsiTheme="minorHAnsi"/>
        </w:rPr>
        <w:t>Installation</w:t>
      </w:r>
      <w:r w:rsidR="00B4065F" w:rsidRPr="00631B41">
        <w:rPr>
          <w:rFonts w:asciiTheme="minorHAnsi" w:hAnsiTheme="minorHAnsi"/>
        </w:rPr>
        <w:t xml:space="preserve"> Types</w:t>
      </w:r>
      <w:r w:rsidR="00C55D03" w:rsidRPr="00631B41">
        <w:rPr>
          <w:rFonts w:asciiTheme="minorHAnsi" w:hAnsiTheme="minorHAnsi"/>
        </w:rPr>
        <w:t xml:space="preserve"> and Delivery</w:t>
      </w:r>
      <w:r w:rsidRPr="00631B41">
        <w:rPr>
          <w:rFonts w:asciiTheme="minorHAnsi" w:hAnsiTheme="minorHAnsi"/>
        </w:rPr>
        <w:t xml:space="preserve"> </w:t>
      </w:r>
      <w:r w:rsidR="00B4065F" w:rsidRPr="00631B41">
        <w:rPr>
          <w:rFonts w:asciiTheme="minorHAnsi" w:hAnsiTheme="minorHAnsi"/>
        </w:rPr>
        <w:t>Mechanisms</w:t>
      </w:r>
    </w:p>
    <w:p w14:paraId="0E7AF9C8" w14:textId="77777777" w:rsidR="00722E4B" w:rsidRPr="00631B41" w:rsidRDefault="007C2239" w:rsidP="007C2239">
      <w:pPr>
        <w:rPr>
          <w:rFonts w:cstheme="minorHAnsi"/>
        </w:rPr>
      </w:pPr>
      <w:r w:rsidRPr="00631B41">
        <w:rPr>
          <w:rFonts w:cstheme="minorHAnsi"/>
        </w:rPr>
        <w:t>The delivery mechanisms</w:t>
      </w:r>
      <w:r w:rsidR="00722E4B" w:rsidRPr="00631B41">
        <w:rPr>
          <w:rFonts w:cstheme="minorHAnsi"/>
        </w:rPr>
        <w:t xml:space="preserve"> are:</w:t>
      </w:r>
    </w:p>
    <w:p w14:paraId="5C14EE91" w14:textId="1ECD1AFD" w:rsidR="00722E4B" w:rsidRPr="00631B41" w:rsidRDefault="007C2239" w:rsidP="008D7C85">
      <w:pPr>
        <w:pStyle w:val="ListParagraph"/>
        <w:numPr>
          <w:ilvl w:val="1"/>
          <w:numId w:val="5"/>
        </w:numPr>
        <w:rPr>
          <w:rFonts w:cstheme="minorHAnsi"/>
        </w:rPr>
      </w:pPr>
      <w:r w:rsidRPr="00631B41">
        <w:rPr>
          <w:rFonts w:cstheme="minorHAnsi"/>
        </w:rPr>
        <w:t>Financi</w:t>
      </w:r>
      <w:r w:rsidR="00722E4B" w:rsidRPr="00631B41">
        <w:rPr>
          <w:rFonts w:cstheme="minorHAnsi"/>
        </w:rPr>
        <w:t>al Support - Direct Install</w:t>
      </w:r>
    </w:p>
    <w:p w14:paraId="79DA786D" w14:textId="2A110C2A" w:rsidR="007C2239" w:rsidRDefault="007C2239" w:rsidP="008D7C85">
      <w:pPr>
        <w:pStyle w:val="ListParagraph"/>
        <w:numPr>
          <w:ilvl w:val="1"/>
          <w:numId w:val="5"/>
        </w:numPr>
        <w:rPr>
          <w:rFonts w:cstheme="minorHAnsi"/>
        </w:rPr>
      </w:pPr>
      <w:r w:rsidRPr="00631B41">
        <w:rPr>
          <w:rFonts w:cstheme="minorHAnsi"/>
        </w:rPr>
        <w:t>Financial Support – Downstream Deemed</w:t>
      </w:r>
    </w:p>
    <w:p w14:paraId="5C8AF059" w14:textId="4FE34582" w:rsidR="00887A5C" w:rsidRDefault="00887A5C" w:rsidP="008D7C85">
      <w:pPr>
        <w:pStyle w:val="ListParagraph"/>
        <w:numPr>
          <w:ilvl w:val="1"/>
          <w:numId w:val="5"/>
        </w:numPr>
        <w:rPr>
          <w:rFonts w:cstheme="minorHAnsi"/>
        </w:rPr>
      </w:pPr>
      <w:r w:rsidRPr="00631B41">
        <w:rPr>
          <w:rFonts w:cstheme="minorHAnsi"/>
        </w:rPr>
        <w:t>Financial Support – Downstream Deemed</w:t>
      </w:r>
      <w:r>
        <w:rPr>
          <w:rFonts w:cstheme="minorHAnsi"/>
        </w:rPr>
        <w:t xml:space="preserve"> – Partnership</w:t>
      </w:r>
    </w:p>
    <w:p w14:paraId="35CBC762" w14:textId="66D0BCC0" w:rsidR="00887A5C" w:rsidRDefault="00887A5C" w:rsidP="008D7C85">
      <w:pPr>
        <w:pStyle w:val="ListParagraph"/>
        <w:numPr>
          <w:ilvl w:val="1"/>
          <w:numId w:val="5"/>
        </w:numPr>
        <w:rPr>
          <w:rFonts w:cstheme="minorHAnsi"/>
        </w:rPr>
      </w:pPr>
      <w:r w:rsidRPr="00631B41">
        <w:rPr>
          <w:rFonts w:cstheme="minorHAnsi"/>
        </w:rPr>
        <w:t>Financial Support - Direct Install</w:t>
      </w:r>
      <w:r>
        <w:rPr>
          <w:rFonts w:cstheme="minorHAnsi"/>
        </w:rPr>
        <w:t xml:space="preserve"> – Partnership</w:t>
      </w:r>
    </w:p>
    <w:p w14:paraId="399EA8CA" w14:textId="09890DEC" w:rsidR="00887A5C" w:rsidRPr="00631B41" w:rsidRDefault="00887A5C" w:rsidP="008D7C85">
      <w:pPr>
        <w:pStyle w:val="ListParagraph"/>
        <w:numPr>
          <w:ilvl w:val="1"/>
          <w:numId w:val="5"/>
        </w:numPr>
        <w:rPr>
          <w:rFonts w:cstheme="minorHAnsi"/>
        </w:rPr>
      </w:pPr>
      <w:r w:rsidRPr="00631B41">
        <w:rPr>
          <w:rFonts w:cstheme="minorHAnsi"/>
        </w:rPr>
        <w:t>Financial Support – Downstream Deemed</w:t>
      </w:r>
      <w:r>
        <w:rPr>
          <w:rFonts w:cstheme="minorHAnsi"/>
        </w:rPr>
        <w:t xml:space="preserve"> - OBF</w:t>
      </w:r>
    </w:p>
    <w:p w14:paraId="3C562D62" w14:textId="77777777" w:rsidR="005F1417" w:rsidRDefault="005F1417" w:rsidP="007C2239">
      <w:pPr>
        <w:pStyle w:val="Reminders"/>
        <w:tabs>
          <w:tab w:val="num" w:pos="360"/>
        </w:tabs>
        <w:rPr>
          <w:rFonts w:asciiTheme="minorHAnsi" w:hAnsiTheme="minorHAnsi" w:cstheme="minorHAnsi"/>
          <w:i w:val="0"/>
          <w:color w:val="auto"/>
        </w:rPr>
      </w:pPr>
    </w:p>
    <w:p w14:paraId="4D4AD73F" w14:textId="77777777" w:rsidR="007C2239" w:rsidRPr="00631B41" w:rsidRDefault="007C2239" w:rsidP="007C2239">
      <w:pPr>
        <w:pStyle w:val="Reminders"/>
        <w:tabs>
          <w:tab w:val="num" w:pos="360"/>
        </w:tabs>
        <w:rPr>
          <w:rFonts w:asciiTheme="minorHAnsi" w:hAnsiTheme="minorHAnsi" w:cstheme="minorHAnsi"/>
          <w:i w:val="0"/>
          <w:color w:val="auto"/>
        </w:rPr>
      </w:pPr>
      <w:r w:rsidRPr="00631B41">
        <w:rPr>
          <w:rFonts w:asciiTheme="minorHAnsi" w:hAnsiTheme="minorHAnsi" w:cstheme="minorHAnsi"/>
          <w:i w:val="0"/>
          <w:color w:val="auto"/>
        </w:rPr>
        <w:t>The program type/install type is Retrofit Add-On (REA).</w:t>
      </w:r>
    </w:p>
    <w:p w14:paraId="40B6008C" w14:textId="77777777" w:rsidR="007C2239" w:rsidRPr="00631B41" w:rsidRDefault="007C2239" w:rsidP="007C2239">
      <w:pPr>
        <w:pStyle w:val="Reminders"/>
        <w:tabs>
          <w:tab w:val="num" w:pos="360"/>
        </w:tabs>
        <w:rPr>
          <w:rFonts w:asciiTheme="minorHAnsi" w:hAnsiTheme="minorHAnsi" w:cstheme="minorHAnsi"/>
          <w:i w:val="0"/>
          <w:color w:val="auto"/>
        </w:rPr>
      </w:pPr>
    </w:p>
    <w:p w14:paraId="6D9C3B45" w14:textId="5D3F0D3C" w:rsidR="001B2301" w:rsidRPr="00631B41" w:rsidRDefault="00C05AAF" w:rsidP="00920905">
      <w:pPr>
        <w:pStyle w:val="NoSpacing"/>
        <w:rPr>
          <w:rFonts w:cstheme="minorHAnsi"/>
          <w:b/>
          <w:i/>
        </w:rPr>
      </w:pPr>
      <w:r w:rsidRPr="00631B41">
        <w:rPr>
          <w:b/>
        </w:rPr>
        <w:t>Installation Type</w:t>
      </w:r>
      <w:r w:rsidR="002469DD" w:rsidRPr="00631B41">
        <w:rPr>
          <w:b/>
        </w:rPr>
        <w:t xml:space="preserve"> </w:t>
      </w:r>
      <w:r w:rsidR="006F1B21" w:rsidRPr="00631B41">
        <w:rPr>
          <w:b/>
        </w:rPr>
        <w:t>D</w:t>
      </w:r>
      <w:r w:rsidR="002469DD" w:rsidRPr="00631B41">
        <w:rPr>
          <w:b/>
        </w:rPr>
        <w:t>escription</w:t>
      </w:r>
      <w:r w:rsidR="006F1B21" w:rsidRPr="00631B41">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631B41"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631B41" w:rsidRDefault="006F1B21" w:rsidP="001B2301">
            <w:pPr>
              <w:rPr>
                <w:b/>
                <w:sz w:val="18"/>
                <w:szCs w:val="18"/>
              </w:rPr>
            </w:pPr>
            <w:r w:rsidRPr="00631B41">
              <w:rPr>
                <w:b/>
                <w:sz w:val="18"/>
                <w:szCs w:val="18"/>
              </w:rPr>
              <w:t>Installation Type</w:t>
            </w:r>
          </w:p>
        </w:tc>
        <w:tc>
          <w:tcPr>
            <w:tcW w:w="2215" w:type="pct"/>
            <w:gridSpan w:val="2"/>
            <w:shd w:val="clear" w:color="auto" w:fill="D9D9D9" w:themeFill="background1" w:themeFillShade="D9"/>
          </w:tcPr>
          <w:p w14:paraId="0624FDA5" w14:textId="77777777" w:rsidR="006F1B21" w:rsidRPr="00631B41" w:rsidRDefault="006F1B21" w:rsidP="001B2301">
            <w:pPr>
              <w:rPr>
                <w:b/>
                <w:sz w:val="18"/>
                <w:szCs w:val="18"/>
              </w:rPr>
            </w:pPr>
            <w:r w:rsidRPr="00631B41">
              <w:rPr>
                <w:b/>
                <w:sz w:val="18"/>
                <w:szCs w:val="18"/>
              </w:rPr>
              <w:t>Savings</w:t>
            </w:r>
          </w:p>
        </w:tc>
        <w:tc>
          <w:tcPr>
            <w:tcW w:w="1007" w:type="pct"/>
            <w:gridSpan w:val="2"/>
            <w:shd w:val="clear" w:color="auto" w:fill="D9D9D9" w:themeFill="background1" w:themeFillShade="D9"/>
          </w:tcPr>
          <w:p w14:paraId="69A8E4B3" w14:textId="77777777" w:rsidR="006F1B21" w:rsidRPr="00631B41" w:rsidRDefault="006F1B21" w:rsidP="001B2301">
            <w:pPr>
              <w:rPr>
                <w:b/>
                <w:sz w:val="18"/>
                <w:szCs w:val="18"/>
              </w:rPr>
            </w:pPr>
            <w:r w:rsidRPr="00631B41">
              <w:rPr>
                <w:b/>
                <w:sz w:val="18"/>
                <w:szCs w:val="18"/>
              </w:rPr>
              <w:t>Life</w:t>
            </w:r>
          </w:p>
        </w:tc>
      </w:tr>
      <w:tr w:rsidR="006F1B21" w:rsidRPr="00631B41" w14:paraId="1FEA9FE3" w14:textId="77777777" w:rsidTr="006F1B21">
        <w:trPr>
          <w:trHeight w:val="20"/>
        </w:trPr>
        <w:tc>
          <w:tcPr>
            <w:tcW w:w="1778" w:type="pct"/>
            <w:vMerge/>
            <w:shd w:val="clear" w:color="auto" w:fill="D9D9D9" w:themeFill="background1" w:themeFillShade="D9"/>
          </w:tcPr>
          <w:p w14:paraId="1E8D10A2" w14:textId="77777777" w:rsidR="006F1B21" w:rsidRPr="00631B41" w:rsidRDefault="006F1B21" w:rsidP="001B2301">
            <w:pPr>
              <w:rPr>
                <w:sz w:val="18"/>
                <w:szCs w:val="18"/>
              </w:rPr>
            </w:pPr>
          </w:p>
        </w:tc>
        <w:tc>
          <w:tcPr>
            <w:tcW w:w="1107" w:type="pct"/>
            <w:shd w:val="clear" w:color="auto" w:fill="F2F2F2" w:themeFill="background1" w:themeFillShade="F2"/>
          </w:tcPr>
          <w:p w14:paraId="07B6F8DD" w14:textId="77777777" w:rsidR="006F1B21" w:rsidRPr="00631B41" w:rsidRDefault="006F1B21" w:rsidP="001B2301">
            <w:pPr>
              <w:rPr>
                <w:sz w:val="18"/>
                <w:szCs w:val="18"/>
              </w:rPr>
            </w:pPr>
            <w:r w:rsidRPr="00631B41">
              <w:rPr>
                <w:sz w:val="18"/>
                <w:szCs w:val="18"/>
              </w:rPr>
              <w:t>1</w:t>
            </w:r>
            <w:r w:rsidRPr="00631B41">
              <w:rPr>
                <w:sz w:val="18"/>
                <w:szCs w:val="18"/>
                <w:vertAlign w:val="superscript"/>
              </w:rPr>
              <w:t>st</w:t>
            </w:r>
            <w:r w:rsidRPr="00631B41">
              <w:rPr>
                <w:sz w:val="18"/>
                <w:szCs w:val="18"/>
              </w:rPr>
              <w:t xml:space="preserve"> Baseline (BL)</w:t>
            </w:r>
          </w:p>
        </w:tc>
        <w:tc>
          <w:tcPr>
            <w:tcW w:w="1108" w:type="pct"/>
            <w:shd w:val="clear" w:color="auto" w:fill="F2F2F2" w:themeFill="background1" w:themeFillShade="F2"/>
          </w:tcPr>
          <w:p w14:paraId="1175DA2E" w14:textId="77777777" w:rsidR="006F1B21" w:rsidRPr="00631B41" w:rsidRDefault="006F1B21" w:rsidP="001B2301">
            <w:pPr>
              <w:rPr>
                <w:sz w:val="18"/>
                <w:szCs w:val="18"/>
              </w:rPr>
            </w:pPr>
            <w:r w:rsidRPr="00631B41">
              <w:rPr>
                <w:sz w:val="18"/>
                <w:szCs w:val="18"/>
              </w:rPr>
              <w:t>2</w:t>
            </w:r>
            <w:r w:rsidRPr="00631B41">
              <w:rPr>
                <w:sz w:val="18"/>
                <w:szCs w:val="18"/>
                <w:vertAlign w:val="superscript"/>
              </w:rPr>
              <w:t>nd</w:t>
            </w:r>
            <w:r w:rsidRPr="00631B41">
              <w:rPr>
                <w:sz w:val="18"/>
                <w:szCs w:val="18"/>
              </w:rPr>
              <w:t xml:space="preserve"> BL</w:t>
            </w:r>
          </w:p>
        </w:tc>
        <w:tc>
          <w:tcPr>
            <w:tcW w:w="481" w:type="pct"/>
            <w:shd w:val="clear" w:color="auto" w:fill="F2F2F2" w:themeFill="background1" w:themeFillShade="F2"/>
          </w:tcPr>
          <w:p w14:paraId="6DD2FA4E" w14:textId="77777777" w:rsidR="006F1B21" w:rsidRPr="00631B41" w:rsidRDefault="006F1B21" w:rsidP="001B2301">
            <w:pPr>
              <w:rPr>
                <w:sz w:val="18"/>
                <w:szCs w:val="18"/>
              </w:rPr>
            </w:pPr>
            <w:r w:rsidRPr="00631B41">
              <w:rPr>
                <w:sz w:val="18"/>
                <w:szCs w:val="18"/>
              </w:rPr>
              <w:t>1</w:t>
            </w:r>
            <w:r w:rsidRPr="00631B41">
              <w:rPr>
                <w:sz w:val="18"/>
                <w:szCs w:val="18"/>
                <w:vertAlign w:val="superscript"/>
              </w:rPr>
              <w:t>st</w:t>
            </w:r>
            <w:r w:rsidRPr="00631B41">
              <w:rPr>
                <w:sz w:val="18"/>
                <w:szCs w:val="18"/>
              </w:rPr>
              <w:t xml:space="preserve"> BL</w:t>
            </w:r>
          </w:p>
        </w:tc>
        <w:tc>
          <w:tcPr>
            <w:tcW w:w="526" w:type="pct"/>
            <w:shd w:val="clear" w:color="auto" w:fill="F2F2F2" w:themeFill="background1" w:themeFillShade="F2"/>
          </w:tcPr>
          <w:p w14:paraId="51D97F04" w14:textId="77777777" w:rsidR="006F1B21" w:rsidRPr="00631B41" w:rsidRDefault="006F1B21" w:rsidP="001B2301">
            <w:pPr>
              <w:rPr>
                <w:sz w:val="18"/>
                <w:szCs w:val="18"/>
              </w:rPr>
            </w:pPr>
            <w:r w:rsidRPr="00631B41">
              <w:rPr>
                <w:sz w:val="18"/>
                <w:szCs w:val="18"/>
              </w:rPr>
              <w:t>2</w:t>
            </w:r>
            <w:r w:rsidRPr="00631B41">
              <w:rPr>
                <w:sz w:val="18"/>
                <w:szCs w:val="18"/>
                <w:vertAlign w:val="superscript"/>
              </w:rPr>
              <w:t>nd</w:t>
            </w:r>
            <w:r w:rsidRPr="00631B41">
              <w:rPr>
                <w:sz w:val="18"/>
                <w:szCs w:val="18"/>
              </w:rPr>
              <w:t xml:space="preserve"> BL</w:t>
            </w:r>
          </w:p>
        </w:tc>
      </w:tr>
      <w:tr w:rsidR="006F1B21" w:rsidRPr="00631B41" w14:paraId="52538A14" w14:textId="77777777" w:rsidTr="006F1B21">
        <w:trPr>
          <w:trHeight w:val="20"/>
        </w:trPr>
        <w:tc>
          <w:tcPr>
            <w:tcW w:w="1778" w:type="pct"/>
          </w:tcPr>
          <w:p w14:paraId="249B41EA" w14:textId="77777777" w:rsidR="006F1B21" w:rsidRPr="00631B41" w:rsidRDefault="006F1B21" w:rsidP="00E5625D">
            <w:pPr>
              <w:rPr>
                <w:sz w:val="18"/>
                <w:szCs w:val="18"/>
              </w:rPr>
            </w:pPr>
            <w:r w:rsidRPr="00631B41">
              <w:rPr>
                <w:sz w:val="18"/>
                <w:szCs w:val="18"/>
              </w:rPr>
              <w:t>Retrofit Add-on (REA)</w:t>
            </w:r>
          </w:p>
        </w:tc>
        <w:tc>
          <w:tcPr>
            <w:tcW w:w="1107" w:type="pct"/>
          </w:tcPr>
          <w:p w14:paraId="733C7F74" w14:textId="77777777" w:rsidR="006F1B21" w:rsidRPr="00631B41" w:rsidRDefault="006F1B21" w:rsidP="00E5625D">
            <w:r w:rsidRPr="00631B41">
              <w:rPr>
                <w:sz w:val="18"/>
                <w:szCs w:val="18"/>
              </w:rPr>
              <w:t>Above Customer Existing</w:t>
            </w:r>
          </w:p>
        </w:tc>
        <w:tc>
          <w:tcPr>
            <w:tcW w:w="1108" w:type="pct"/>
          </w:tcPr>
          <w:p w14:paraId="72F26FFC" w14:textId="77777777" w:rsidR="006F1B21" w:rsidRPr="00631B41" w:rsidRDefault="006F1B21" w:rsidP="00E5625D">
            <w:pPr>
              <w:rPr>
                <w:sz w:val="18"/>
                <w:szCs w:val="18"/>
              </w:rPr>
            </w:pPr>
            <w:r w:rsidRPr="00631B41">
              <w:rPr>
                <w:sz w:val="18"/>
                <w:szCs w:val="18"/>
              </w:rPr>
              <w:t>N/A</w:t>
            </w:r>
          </w:p>
        </w:tc>
        <w:tc>
          <w:tcPr>
            <w:tcW w:w="481" w:type="pct"/>
          </w:tcPr>
          <w:p w14:paraId="4539002F" w14:textId="77777777" w:rsidR="006F1B21" w:rsidRPr="00631B41" w:rsidRDefault="006F1B21" w:rsidP="00E5625D">
            <w:pPr>
              <w:rPr>
                <w:sz w:val="18"/>
                <w:szCs w:val="18"/>
              </w:rPr>
            </w:pPr>
            <w:r w:rsidRPr="00631B41">
              <w:rPr>
                <w:sz w:val="18"/>
                <w:szCs w:val="18"/>
              </w:rPr>
              <w:t>EUL</w:t>
            </w:r>
          </w:p>
        </w:tc>
        <w:tc>
          <w:tcPr>
            <w:tcW w:w="526" w:type="pct"/>
          </w:tcPr>
          <w:p w14:paraId="36C8D9AD" w14:textId="5F9D2364" w:rsidR="006F1B21" w:rsidRPr="00631B41" w:rsidRDefault="006F1B21" w:rsidP="00E5625D">
            <w:pPr>
              <w:rPr>
                <w:sz w:val="18"/>
                <w:szCs w:val="18"/>
              </w:rPr>
            </w:pPr>
            <w:r w:rsidRPr="00631B41">
              <w:rPr>
                <w:sz w:val="18"/>
                <w:szCs w:val="18"/>
              </w:rPr>
              <w:t>N/A</w:t>
            </w:r>
          </w:p>
        </w:tc>
      </w:tr>
    </w:tbl>
    <w:p w14:paraId="5CDCDAEF" w14:textId="77777777" w:rsidR="001B2301" w:rsidRPr="00631B41" w:rsidRDefault="001B2301" w:rsidP="00697868">
      <w:pPr>
        <w:pStyle w:val="Reminders"/>
        <w:tabs>
          <w:tab w:val="num" w:pos="360"/>
        </w:tabs>
        <w:rPr>
          <w:rFonts w:asciiTheme="minorHAnsi" w:hAnsiTheme="minorHAnsi" w:cstheme="minorHAnsi"/>
          <w:i w:val="0"/>
          <w:szCs w:val="22"/>
        </w:rPr>
      </w:pPr>
    </w:p>
    <w:p w14:paraId="0FE0174D" w14:textId="30483983" w:rsidR="00C05AAF" w:rsidRPr="00631B41" w:rsidRDefault="00C05AAF" w:rsidP="00920905">
      <w:pPr>
        <w:pStyle w:val="NoSpacing"/>
      </w:pPr>
      <w:r w:rsidRPr="00631B41">
        <w:t>A delivery mechanism</w:t>
      </w:r>
      <w:r w:rsidR="00350BF1" w:rsidRPr="00631B41">
        <w:t xml:space="preserve"> is a delivery method paired with an incentive method. Delivery mechanisms are</w:t>
      </w:r>
      <w:r w:rsidRPr="00631B41">
        <w:t xml:space="preserve"> </w:t>
      </w:r>
      <w:r w:rsidR="00350BF1" w:rsidRPr="00631B41">
        <w:t>used</w:t>
      </w:r>
      <w:r w:rsidR="00DB44E9" w:rsidRPr="00631B41">
        <w:t xml:space="preserve"> by</w:t>
      </w:r>
      <w:r w:rsidR="00AA16C0" w:rsidRPr="00631B41">
        <w:t xml:space="preserve"> program</w:t>
      </w:r>
      <w:r w:rsidR="00DB44E9" w:rsidRPr="00631B41">
        <w:t>s</w:t>
      </w:r>
      <w:r w:rsidR="00AA16C0" w:rsidRPr="00631B41">
        <w:t xml:space="preserve"> to obtain program participation and energy savings.</w:t>
      </w:r>
    </w:p>
    <w:p w14:paraId="1DDE7A54" w14:textId="77777777" w:rsidR="00C05AAF" w:rsidRPr="00631B41" w:rsidRDefault="00C05AAF" w:rsidP="00920905">
      <w:pPr>
        <w:pStyle w:val="NoSpacing"/>
      </w:pPr>
    </w:p>
    <w:p w14:paraId="7BCC2724" w14:textId="1EDD242F" w:rsidR="00C05AAF" w:rsidRPr="00631B41" w:rsidRDefault="00AA16C0" w:rsidP="00920905">
      <w:pPr>
        <w:pStyle w:val="NoSpacing"/>
      </w:pPr>
      <w:r w:rsidRPr="00631B41">
        <w:rPr>
          <w:b/>
        </w:rPr>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631B41" w14:paraId="68C5F6EC" w14:textId="77777777" w:rsidTr="00920905">
        <w:tc>
          <w:tcPr>
            <w:tcW w:w="1297" w:type="pct"/>
            <w:shd w:val="clear" w:color="auto" w:fill="D9D9D9" w:themeFill="background1" w:themeFillShade="D9"/>
          </w:tcPr>
          <w:p w14:paraId="62068171" w14:textId="0BC0295C" w:rsidR="00C05AAF" w:rsidRPr="00631B41" w:rsidRDefault="00C05AAF">
            <w:pPr>
              <w:rPr>
                <w:b/>
                <w:sz w:val="18"/>
                <w:szCs w:val="18"/>
              </w:rPr>
            </w:pPr>
            <w:r w:rsidRPr="00631B41">
              <w:rPr>
                <w:b/>
                <w:sz w:val="18"/>
                <w:szCs w:val="18"/>
              </w:rPr>
              <w:t>Delivery Method</w:t>
            </w:r>
          </w:p>
        </w:tc>
        <w:tc>
          <w:tcPr>
            <w:tcW w:w="3703" w:type="pct"/>
            <w:shd w:val="clear" w:color="auto" w:fill="D9D9D9" w:themeFill="background1" w:themeFillShade="D9"/>
          </w:tcPr>
          <w:p w14:paraId="2EA0C583" w14:textId="77777777" w:rsidR="00C05AAF" w:rsidRPr="00631B41" w:rsidRDefault="00C05AAF" w:rsidP="008F6298">
            <w:pPr>
              <w:rPr>
                <w:b/>
                <w:sz w:val="18"/>
                <w:szCs w:val="18"/>
              </w:rPr>
            </w:pPr>
            <w:r w:rsidRPr="00631B41">
              <w:rPr>
                <w:b/>
                <w:sz w:val="18"/>
                <w:szCs w:val="18"/>
              </w:rPr>
              <w:t>Description</w:t>
            </w:r>
          </w:p>
        </w:tc>
      </w:tr>
      <w:tr w:rsidR="00C05AAF" w:rsidRPr="00631B41" w14:paraId="50825417" w14:textId="77777777" w:rsidTr="00920905">
        <w:tc>
          <w:tcPr>
            <w:tcW w:w="1297" w:type="pct"/>
          </w:tcPr>
          <w:p w14:paraId="4797B057" w14:textId="3EF75293" w:rsidR="00C05AAF" w:rsidRPr="00631B41" w:rsidRDefault="00C05AAF" w:rsidP="00920905">
            <w:pPr>
              <w:pStyle w:val="NoSpacing"/>
              <w:rPr>
                <w:sz w:val="18"/>
                <w:szCs w:val="18"/>
              </w:rPr>
            </w:pPr>
            <w:r w:rsidRPr="00631B41">
              <w:rPr>
                <w:rFonts w:eastAsiaTheme="minorHAnsi" w:cs="BookAntiqua"/>
                <w:sz w:val="18"/>
                <w:szCs w:val="18"/>
              </w:rPr>
              <w:t>Financial Support</w:t>
            </w:r>
          </w:p>
        </w:tc>
        <w:tc>
          <w:tcPr>
            <w:tcW w:w="3703" w:type="pct"/>
          </w:tcPr>
          <w:p w14:paraId="2154E282" w14:textId="2D68A4E6" w:rsidR="00C05AAF" w:rsidRPr="00631B41" w:rsidRDefault="00C05AAF" w:rsidP="00920905">
            <w:pPr>
              <w:pStyle w:val="NoSpacing"/>
              <w:rPr>
                <w:sz w:val="18"/>
                <w:szCs w:val="18"/>
              </w:rPr>
            </w:pPr>
            <w:r w:rsidRPr="00631B41">
              <w:rPr>
                <w:rFonts w:eastAsiaTheme="minorHAnsi" w:cs="BookAntiqua"/>
                <w:sz w:val="18"/>
                <w:szCs w:val="18"/>
              </w:rPr>
              <w:t>The program motivates customers, through financial incentives such as rebates or low interest loans, to implement energy efficient measures or</w:t>
            </w:r>
            <w:r w:rsidR="00AA4CDC" w:rsidRPr="00631B41">
              <w:rPr>
                <w:rFonts w:eastAsiaTheme="minorHAnsi" w:cs="BookAntiqua"/>
                <w:sz w:val="18"/>
                <w:szCs w:val="18"/>
              </w:rPr>
              <w:t xml:space="preserve"> projects.</w:t>
            </w:r>
          </w:p>
        </w:tc>
      </w:tr>
      <w:tr w:rsidR="00887A5C" w:rsidRPr="00631B41" w14:paraId="3532C42B" w14:textId="77777777" w:rsidTr="00920905">
        <w:tc>
          <w:tcPr>
            <w:tcW w:w="1297" w:type="pct"/>
          </w:tcPr>
          <w:p w14:paraId="39D876CD" w14:textId="7DFC2796" w:rsidR="00887A5C" w:rsidRPr="00631B41" w:rsidRDefault="00887A5C" w:rsidP="00920905">
            <w:pPr>
              <w:pStyle w:val="NoSpacing"/>
              <w:rPr>
                <w:rFonts w:cs="BookAntiqua"/>
                <w:sz w:val="18"/>
                <w:szCs w:val="18"/>
              </w:rPr>
            </w:pPr>
            <w:r w:rsidRPr="00920905">
              <w:rPr>
                <w:rFonts w:eastAsiaTheme="minorHAnsi" w:cstheme="minorBidi"/>
                <w:sz w:val="18"/>
                <w:szCs w:val="18"/>
              </w:rPr>
              <w:t>Partnership</w:t>
            </w:r>
          </w:p>
        </w:tc>
        <w:tc>
          <w:tcPr>
            <w:tcW w:w="3703" w:type="pct"/>
          </w:tcPr>
          <w:p w14:paraId="40526D2A" w14:textId="4D8792AA" w:rsidR="00887A5C" w:rsidRPr="00631B41" w:rsidRDefault="00887A5C" w:rsidP="00920905">
            <w:pPr>
              <w:pStyle w:val="NoSpacing"/>
              <w:rPr>
                <w:rFonts w:cs="BookAntiqua"/>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631B41" w:rsidRDefault="001B2301" w:rsidP="00920905"/>
    <w:p w14:paraId="13A3DE38" w14:textId="733E8729" w:rsidR="00AA16C0" w:rsidRPr="00631B41" w:rsidRDefault="00AA16C0" w:rsidP="00920905">
      <w:pPr>
        <w:pStyle w:val="NoSpacing"/>
      </w:pPr>
      <w:r w:rsidRPr="00631B41">
        <w:rPr>
          <w:b/>
        </w:rPr>
        <w:lastRenderedPageBreak/>
        <w:t>Incentive Method Descriptions</w:t>
      </w:r>
    </w:p>
    <w:tbl>
      <w:tblPr>
        <w:tblStyle w:val="TableGrid1"/>
        <w:tblW w:w="5000" w:type="pct"/>
        <w:tblLook w:val="04A0" w:firstRow="1" w:lastRow="0" w:firstColumn="1" w:lastColumn="0" w:noHBand="0" w:noVBand="1"/>
      </w:tblPr>
      <w:tblGrid>
        <w:gridCol w:w="2484"/>
        <w:gridCol w:w="7092"/>
      </w:tblGrid>
      <w:tr w:rsidR="001B2301" w:rsidRPr="00631B41" w14:paraId="3BEB3D45" w14:textId="77777777" w:rsidTr="00920905">
        <w:tc>
          <w:tcPr>
            <w:tcW w:w="1297" w:type="pct"/>
            <w:shd w:val="clear" w:color="auto" w:fill="D9D9D9" w:themeFill="background1" w:themeFillShade="D9"/>
          </w:tcPr>
          <w:p w14:paraId="3C6E17C9" w14:textId="77777777" w:rsidR="001B2301" w:rsidRPr="00631B41" w:rsidRDefault="001B2301" w:rsidP="001B2301">
            <w:pPr>
              <w:rPr>
                <w:b/>
                <w:sz w:val="18"/>
                <w:szCs w:val="18"/>
              </w:rPr>
            </w:pPr>
            <w:r w:rsidRPr="00631B41">
              <w:rPr>
                <w:b/>
                <w:sz w:val="18"/>
                <w:szCs w:val="18"/>
              </w:rPr>
              <w:t>Incentive Method</w:t>
            </w:r>
          </w:p>
        </w:tc>
        <w:tc>
          <w:tcPr>
            <w:tcW w:w="3703" w:type="pct"/>
            <w:shd w:val="clear" w:color="auto" w:fill="D9D9D9" w:themeFill="background1" w:themeFillShade="D9"/>
          </w:tcPr>
          <w:p w14:paraId="66934C83" w14:textId="77777777" w:rsidR="001B2301" w:rsidRPr="00631B41" w:rsidRDefault="001B2301" w:rsidP="001B2301">
            <w:pPr>
              <w:rPr>
                <w:b/>
                <w:sz w:val="18"/>
                <w:szCs w:val="18"/>
              </w:rPr>
            </w:pPr>
            <w:r w:rsidRPr="00631B41">
              <w:rPr>
                <w:b/>
                <w:sz w:val="18"/>
                <w:szCs w:val="18"/>
              </w:rPr>
              <w:t>Description</w:t>
            </w:r>
          </w:p>
        </w:tc>
      </w:tr>
      <w:tr w:rsidR="001B2301" w:rsidRPr="00631B41" w14:paraId="2546D726" w14:textId="77777777" w:rsidTr="00920905">
        <w:tc>
          <w:tcPr>
            <w:tcW w:w="1297" w:type="pct"/>
          </w:tcPr>
          <w:p w14:paraId="4A9A4753" w14:textId="3DC239D9" w:rsidR="001B2301" w:rsidRPr="00631B41" w:rsidRDefault="00AA4CDC" w:rsidP="00920905">
            <w:pPr>
              <w:autoSpaceDE w:val="0"/>
              <w:autoSpaceDN w:val="0"/>
              <w:adjustRightInd w:val="0"/>
              <w:spacing w:line="240" w:lineRule="atLeast"/>
              <w:rPr>
                <w:sz w:val="18"/>
                <w:szCs w:val="18"/>
              </w:rPr>
            </w:pPr>
            <w:r w:rsidRPr="00631B41">
              <w:rPr>
                <w:rFonts w:cs="Helv"/>
                <w:sz w:val="18"/>
                <w:szCs w:val="18"/>
              </w:rPr>
              <w:t>Direct Install</w:t>
            </w:r>
          </w:p>
        </w:tc>
        <w:tc>
          <w:tcPr>
            <w:tcW w:w="3703" w:type="pct"/>
          </w:tcPr>
          <w:p w14:paraId="1BAF0B07" w14:textId="1E74674E" w:rsidR="001B2301" w:rsidRPr="00631B41" w:rsidRDefault="00AA4CDC" w:rsidP="00920905">
            <w:pPr>
              <w:autoSpaceDE w:val="0"/>
              <w:autoSpaceDN w:val="0"/>
              <w:adjustRightInd w:val="0"/>
              <w:rPr>
                <w:sz w:val="18"/>
                <w:szCs w:val="18"/>
              </w:rPr>
            </w:pPr>
            <w:r w:rsidRPr="00631B41">
              <w:rPr>
                <w:rFonts w:cs="Helv"/>
                <w:sz w:val="18"/>
                <w:szCs w:val="18"/>
              </w:rPr>
              <w:t xml:space="preserve">The program </w:t>
            </w:r>
            <w:r w:rsidRPr="00631B41">
              <w:rPr>
                <w:sz w:val="18"/>
                <w:szCs w:val="18"/>
              </w:rPr>
              <w:t>implements energy efficiency measures for qualifying customers, at no cost to the customer.</w:t>
            </w:r>
          </w:p>
        </w:tc>
      </w:tr>
      <w:tr w:rsidR="004E48DF" w:rsidRPr="00631B41" w14:paraId="38ECBECE" w14:textId="77777777" w:rsidTr="00920905">
        <w:tc>
          <w:tcPr>
            <w:tcW w:w="1297" w:type="pct"/>
          </w:tcPr>
          <w:p w14:paraId="6914E704" w14:textId="5E4FDD04" w:rsidR="004E48DF" w:rsidRPr="00631B41" w:rsidRDefault="004E48DF" w:rsidP="004E48DF">
            <w:pPr>
              <w:autoSpaceDE w:val="0"/>
              <w:autoSpaceDN w:val="0"/>
              <w:adjustRightInd w:val="0"/>
              <w:spacing w:line="240" w:lineRule="atLeast"/>
              <w:rPr>
                <w:rFonts w:cs="Helv"/>
                <w:sz w:val="18"/>
                <w:szCs w:val="18"/>
              </w:rPr>
            </w:pPr>
            <w:r w:rsidRPr="00631B41">
              <w:rPr>
                <w:rFonts w:cs="Helv"/>
                <w:sz w:val="18"/>
                <w:szCs w:val="18"/>
              </w:rPr>
              <w:t>Down-Stream Incentive</w:t>
            </w:r>
          </w:p>
        </w:tc>
        <w:tc>
          <w:tcPr>
            <w:tcW w:w="3703" w:type="pct"/>
          </w:tcPr>
          <w:p w14:paraId="61EF6B1A" w14:textId="38DECF40" w:rsidR="004E48DF" w:rsidRPr="00631B41" w:rsidRDefault="004E48DF" w:rsidP="004E48DF">
            <w:pPr>
              <w:autoSpaceDE w:val="0"/>
              <w:autoSpaceDN w:val="0"/>
              <w:adjustRightInd w:val="0"/>
              <w:rPr>
                <w:rFonts w:cs="Helv"/>
                <w:sz w:val="18"/>
                <w:szCs w:val="18"/>
              </w:rPr>
            </w:pPr>
            <w:r w:rsidRPr="00631B41">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887A5C" w:rsidRPr="00631B41" w14:paraId="43C587ED" w14:textId="77777777" w:rsidTr="00920905">
        <w:tc>
          <w:tcPr>
            <w:tcW w:w="1297" w:type="pct"/>
          </w:tcPr>
          <w:p w14:paraId="658B5E76" w14:textId="67C32F54" w:rsidR="00887A5C" w:rsidRPr="00631B41" w:rsidRDefault="00887A5C" w:rsidP="004E48DF">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2EB3D37F" w14:textId="45FB9616" w:rsidR="00887A5C" w:rsidRPr="00631B41" w:rsidRDefault="00887A5C" w:rsidP="004E48DF">
            <w:pPr>
              <w:autoSpaceDE w:val="0"/>
              <w:autoSpaceDN w:val="0"/>
              <w:adjustRightInd w:val="0"/>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5D1E5561" w14:textId="77777777" w:rsidR="001B2301" w:rsidRPr="00631B41" w:rsidRDefault="001B2301"/>
    <w:p w14:paraId="72E47250" w14:textId="2EE5B775" w:rsidR="00E16609" w:rsidRPr="00631B41" w:rsidRDefault="00824F1C" w:rsidP="00824F1C">
      <w:pPr>
        <w:pStyle w:val="Heading2"/>
        <w:rPr>
          <w:rFonts w:asciiTheme="minorHAnsi" w:hAnsiTheme="minorHAnsi" w:cstheme="minorHAnsi"/>
        </w:rPr>
      </w:pPr>
      <w:bookmarkStart w:id="8" w:name="_Toc214003084"/>
      <w:r w:rsidRPr="00631B41">
        <w:rPr>
          <w:rFonts w:asciiTheme="minorHAnsi" w:hAnsiTheme="minorHAnsi" w:cstheme="minorHAnsi"/>
        </w:rPr>
        <w:t>1.</w:t>
      </w:r>
      <w:r w:rsidR="00697868" w:rsidRPr="00631B41">
        <w:rPr>
          <w:rFonts w:asciiTheme="minorHAnsi" w:hAnsiTheme="minorHAnsi" w:cstheme="minorHAnsi"/>
        </w:rPr>
        <w:t>4</w:t>
      </w:r>
      <w:r w:rsidR="00B33FE2" w:rsidRPr="00631B41">
        <w:rPr>
          <w:rFonts w:asciiTheme="minorHAnsi" w:hAnsiTheme="minorHAnsi" w:cstheme="minorHAnsi"/>
        </w:rPr>
        <w:t xml:space="preserve"> </w:t>
      </w:r>
      <w:r w:rsidR="00697868" w:rsidRPr="00631B41">
        <w:rPr>
          <w:rFonts w:asciiTheme="minorHAnsi" w:hAnsiTheme="minorHAnsi" w:cstheme="minorHAnsi"/>
        </w:rPr>
        <w:t xml:space="preserve">Measure </w:t>
      </w:r>
      <w:bookmarkEnd w:id="8"/>
      <w:r w:rsidR="00F810DD" w:rsidRPr="00631B41">
        <w:rPr>
          <w:rFonts w:asciiTheme="minorHAnsi" w:hAnsiTheme="minorHAnsi" w:cstheme="minorHAnsi"/>
        </w:rPr>
        <w:t>Parameters</w:t>
      </w:r>
    </w:p>
    <w:p w14:paraId="410254FC" w14:textId="2C8FFC43" w:rsidR="00F06CCF" w:rsidRPr="00631B41" w:rsidRDefault="00F06CCF" w:rsidP="00F06CCF">
      <w:pPr>
        <w:pStyle w:val="Heading3"/>
        <w:rPr>
          <w:rFonts w:asciiTheme="minorHAnsi" w:hAnsiTheme="minorHAnsi"/>
        </w:rPr>
      </w:pPr>
      <w:r w:rsidRPr="00631B41">
        <w:rPr>
          <w:rFonts w:asciiTheme="minorHAnsi" w:hAnsiTheme="minorHAnsi"/>
        </w:rPr>
        <w:t xml:space="preserve">1.4.1 DEER </w:t>
      </w:r>
      <w:r w:rsidR="00D86A9D" w:rsidRPr="00631B41">
        <w:rPr>
          <w:rFonts w:asciiTheme="minorHAnsi" w:hAnsiTheme="minorHAnsi"/>
        </w:rPr>
        <w:t>Data</w:t>
      </w:r>
    </w:p>
    <w:p w14:paraId="127C5859" w14:textId="44305229" w:rsidR="00E326BA" w:rsidRPr="00631B41" w:rsidRDefault="00E326BA" w:rsidP="00920905">
      <w:pPr>
        <w:pStyle w:val="Caption"/>
        <w:keepNext/>
        <w:jc w:val="center"/>
        <w:rPr>
          <w:rFonts w:cs="Arial"/>
          <w:szCs w:val="22"/>
        </w:rPr>
      </w:pPr>
      <w:bookmarkStart w:id="9" w:name="_Toc385592671"/>
      <w:bookmarkStart w:id="10" w:name="_Toc214003087"/>
      <w:r w:rsidRPr="00631B41">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631B41" w14:paraId="362FE4FF" w14:textId="77777777" w:rsidTr="00920905">
        <w:trPr>
          <w:trHeight w:val="20"/>
        </w:trPr>
        <w:tc>
          <w:tcPr>
            <w:tcW w:w="1548" w:type="pct"/>
            <w:shd w:val="clear" w:color="auto" w:fill="D9D9D9" w:themeFill="background1" w:themeFillShade="D9"/>
          </w:tcPr>
          <w:p w14:paraId="47560375" w14:textId="231639EC" w:rsidR="00E326BA" w:rsidRPr="00631B41" w:rsidRDefault="00E326BA" w:rsidP="00920905">
            <w:pPr>
              <w:tabs>
                <w:tab w:val="right" w:pos="2957"/>
              </w:tabs>
              <w:rPr>
                <w:rFonts w:cs="Arial"/>
                <w:b/>
                <w:szCs w:val="20"/>
              </w:rPr>
            </w:pPr>
            <w:r w:rsidRPr="00631B41">
              <w:rPr>
                <w:rFonts w:cs="Arial"/>
                <w:b/>
                <w:szCs w:val="20"/>
              </w:rPr>
              <w:t>DEER</w:t>
            </w:r>
            <w:r w:rsidR="002B502E" w:rsidRPr="00631B41">
              <w:rPr>
                <w:rFonts w:cs="Arial"/>
                <w:b/>
                <w:szCs w:val="20"/>
              </w:rPr>
              <w:t xml:space="preserve"> </w:t>
            </w:r>
            <w:r w:rsidR="00D86A9D" w:rsidRPr="00631B41">
              <w:rPr>
                <w:rFonts w:cs="Arial"/>
                <w:b/>
                <w:szCs w:val="20"/>
              </w:rPr>
              <w:t>Item</w:t>
            </w:r>
          </w:p>
        </w:tc>
        <w:tc>
          <w:tcPr>
            <w:tcW w:w="3452" w:type="pct"/>
            <w:shd w:val="clear" w:color="auto" w:fill="D9D9D9" w:themeFill="background1" w:themeFillShade="D9"/>
          </w:tcPr>
          <w:p w14:paraId="49CF7107" w14:textId="27B94069" w:rsidR="00E326BA" w:rsidRPr="00631B41" w:rsidRDefault="00E326BA" w:rsidP="00920905">
            <w:pPr>
              <w:rPr>
                <w:rFonts w:cs="Arial"/>
                <w:b/>
                <w:szCs w:val="20"/>
              </w:rPr>
            </w:pPr>
            <w:r w:rsidRPr="00631B41">
              <w:rPr>
                <w:rFonts w:cs="Arial"/>
                <w:b/>
                <w:szCs w:val="20"/>
              </w:rPr>
              <w:t xml:space="preserve">Used </w:t>
            </w:r>
            <w:r w:rsidR="0001002B" w:rsidRPr="00631B41">
              <w:rPr>
                <w:rFonts w:cs="Arial"/>
                <w:b/>
                <w:szCs w:val="20"/>
              </w:rPr>
              <w:t>for</w:t>
            </w:r>
            <w:r w:rsidRPr="00631B41">
              <w:rPr>
                <w:rFonts w:cs="Arial"/>
                <w:b/>
                <w:szCs w:val="20"/>
              </w:rPr>
              <w:t xml:space="preserve"> Workpaper?</w:t>
            </w:r>
          </w:p>
        </w:tc>
      </w:tr>
      <w:tr w:rsidR="00726AD5" w:rsidRPr="00631B41" w14:paraId="13CB6596" w14:textId="77777777" w:rsidTr="00920905">
        <w:trPr>
          <w:trHeight w:val="20"/>
        </w:trPr>
        <w:tc>
          <w:tcPr>
            <w:tcW w:w="1548" w:type="pct"/>
          </w:tcPr>
          <w:p w14:paraId="6670E11A" w14:textId="77777777" w:rsidR="00E326BA" w:rsidRPr="00631B41" w:rsidRDefault="00E326BA" w:rsidP="00920905">
            <w:pPr>
              <w:rPr>
                <w:rFonts w:cs="Arial"/>
                <w:szCs w:val="20"/>
              </w:rPr>
            </w:pPr>
            <w:r w:rsidRPr="00631B41">
              <w:rPr>
                <w:rFonts w:cs="Arial"/>
                <w:szCs w:val="20"/>
              </w:rPr>
              <w:t>Modified DEER methodology</w:t>
            </w:r>
          </w:p>
        </w:tc>
        <w:tc>
          <w:tcPr>
            <w:tcW w:w="3452" w:type="pct"/>
          </w:tcPr>
          <w:p w14:paraId="137893D1" w14:textId="15DEA108" w:rsidR="00E326BA" w:rsidRPr="00631B41" w:rsidRDefault="00E326BA" w:rsidP="00920905">
            <w:pPr>
              <w:rPr>
                <w:rFonts w:cs="Arial"/>
                <w:b/>
                <w:szCs w:val="20"/>
              </w:rPr>
            </w:pPr>
            <w:r w:rsidRPr="00631B41">
              <w:rPr>
                <w:rFonts w:cs="Arial"/>
                <w:szCs w:val="20"/>
              </w:rPr>
              <w:t>No</w:t>
            </w:r>
          </w:p>
        </w:tc>
      </w:tr>
      <w:tr w:rsidR="00726AD5" w:rsidRPr="00631B41" w14:paraId="269B4F50" w14:textId="77777777" w:rsidTr="00920905">
        <w:trPr>
          <w:trHeight w:val="20"/>
        </w:trPr>
        <w:tc>
          <w:tcPr>
            <w:tcW w:w="1548" w:type="pct"/>
          </w:tcPr>
          <w:p w14:paraId="7D04E8DB" w14:textId="77777777" w:rsidR="00E326BA" w:rsidRPr="00631B41" w:rsidRDefault="00E326BA" w:rsidP="00920905">
            <w:pPr>
              <w:rPr>
                <w:rFonts w:cs="Arial"/>
                <w:szCs w:val="20"/>
              </w:rPr>
            </w:pPr>
            <w:r w:rsidRPr="00631B41">
              <w:rPr>
                <w:rFonts w:cs="Arial"/>
                <w:szCs w:val="20"/>
              </w:rPr>
              <w:t>Scaled DEER measure</w:t>
            </w:r>
          </w:p>
        </w:tc>
        <w:tc>
          <w:tcPr>
            <w:tcW w:w="3452" w:type="pct"/>
          </w:tcPr>
          <w:p w14:paraId="406610B2" w14:textId="319BCE4C" w:rsidR="00E326BA" w:rsidRPr="00631B41" w:rsidRDefault="00E326BA" w:rsidP="00920905">
            <w:pPr>
              <w:rPr>
                <w:rFonts w:cs="Arial"/>
                <w:szCs w:val="20"/>
              </w:rPr>
            </w:pPr>
            <w:r w:rsidRPr="00631B41">
              <w:rPr>
                <w:rFonts w:cs="Arial"/>
                <w:szCs w:val="20"/>
              </w:rPr>
              <w:t>No</w:t>
            </w:r>
          </w:p>
        </w:tc>
      </w:tr>
      <w:tr w:rsidR="00726AD5" w:rsidRPr="00631B41" w14:paraId="0E7FA0A8" w14:textId="77777777" w:rsidTr="00920905">
        <w:trPr>
          <w:trHeight w:val="20"/>
        </w:trPr>
        <w:tc>
          <w:tcPr>
            <w:tcW w:w="1548" w:type="pct"/>
          </w:tcPr>
          <w:p w14:paraId="2F3E70F4" w14:textId="2ACC010D" w:rsidR="00E326BA" w:rsidRPr="00631B41" w:rsidRDefault="00E326BA" w:rsidP="00920905">
            <w:pPr>
              <w:rPr>
                <w:rFonts w:cs="Arial"/>
                <w:szCs w:val="20"/>
              </w:rPr>
            </w:pPr>
            <w:r w:rsidRPr="00631B41">
              <w:rPr>
                <w:rFonts w:cs="Arial"/>
                <w:szCs w:val="20"/>
              </w:rPr>
              <w:t xml:space="preserve">DEER </w:t>
            </w:r>
            <w:r w:rsidR="009D10A4" w:rsidRPr="00631B41">
              <w:rPr>
                <w:rFonts w:cs="Arial"/>
                <w:szCs w:val="20"/>
              </w:rPr>
              <w:t>B</w:t>
            </w:r>
            <w:r w:rsidRPr="00631B41">
              <w:rPr>
                <w:rFonts w:cs="Arial"/>
                <w:szCs w:val="20"/>
              </w:rPr>
              <w:t xml:space="preserve">ase </w:t>
            </w:r>
            <w:r w:rsidR="009D10A4" w:rsidRPr="00631B41">
              <w:rPr>
                <w:rFonts w:cs="Arial"/>
                <w:szCs w:val="20"/>
              </w:rPr>
              <w:t>C</w:t>
            </w:r>
            <w:r w:rsidRPr="00631B41">
              <w:rPr>
                <w:rFonts w:cs="Arial"/>
                <w:szCs w:val="20"/>
              </w:rPr>
              <w:t>ase</w:t>
            </w:r>
          </w:p>
        </w:tc>
        <w:tc>
          <w:tcPr>
            <w:tcW w:w="3452" w:type="pct"/>
          </w:tcPr>
          <w:p w14:paraId="097FFFA9" w14:textId="2B759EF1" w:rsidR="00E326BA" w:rsidRPr="00631B41" w:rsidRDefault="00E326BA" w:rsidP="00920905">
            <w:pPr>
              <w:rPr>
                <w:rFonts w:cs="Arial"/>
                <w:szCs w:val="20"/>
              </w:rPr>
            </w:pPr>
            <w:r w:rsidRPr="00631B41">
              <w:rPr>
                <w:rFonts w:cs="Arial"/>
                <w:szCs w:val="20"/>
              </w:rPr>
              <w:t>No</w:t>
            </w:r>
          </w:p>
        </w:tc>
      </w:tr>
      <w:tr w:rsidR="00726AD5" w:rsidRPr="00631B41" w14:paraId="3C843C04" w14:textId="77777777" w:rsidTr="00920905">
        <w:trPr>
          <w:trHeight w:val="20"/>
        </w:trPr>
        <w:tc>
          <w:tcPr>
            <w:tcW w:w="1548" w:type="pct"/>
          </w:tcPr>
          <w:p w14:paraId="51431197" w14:textId="2E50B486" w:rsidR="00E326BA" w:rsidRPr="00631B41" w:rsidRDefault="00E326BA" w:rsidP="00920905">
            <w:pPr>
              <w:rPr>
                <w:rFonts w:cs="Arial"/>
                <w:szCs w:val="20"/>
              </w:rPr>
            </w:pPr>
            <w:r w:rsidRPr="00631B41">
              <w:rPr>
                <w:rFonts w:cs="Arial"/>
                <w:szCs w:val="20"/>
              </w:rPr>
              <w:t xml:space="preserve">DEER </w:t>
            </w:r>
            <w:r w:rsidR="009D10A4" w:rsidRPr="00631B41">
              <w:rPr>
                <w:rFonts w:cs="Arial"/>
                <w:szCs w:val="20"/>
              </w:rPr>
              <w:t>M</w:t>
            </w:r>
            <w:r w:rsidRPr="00631B41">
              <w:rPr>
                <w:rFonts w:cs="Arial"/>
                <w:szCs w:val="20"/>
              </w:rPr>
              <w:t xml:space="preserve">easure </w:t>
            </w:r>
            <w:r w:rsidR="009D10A4" w:rsidRPr="00631B41">
              <w:rPr>
                <w:rFonts w:cs="Arial"/>
                <w:szCs w:val="20"/>
              </w:rPr>
              <w:t>C</w:t>
            </w:r>
            <w:r w:rsidRPr="00631B41">
              <w:rPr>
                <w:rFonts w:cs="Arial"/>
                <w:szCs w:val="20"/>
              </w:rPr>
              <w:t>ase</w:t>
            </w:r>
          </w:p>
        </w:tc>
        <w:tc>
          <w:tcPr>
            <w:tcW w:w="3452" w:type="pct"/>
          </w:tcPr>
          <w:p w14:paraId="1506AF6A" w14:textId="42923E3C" w:rsidR="00E326BA" w:rsidRPr="00631B41" w:rsidRDefault="00E326BA" w:rsidP="00920905">
            <w:pPr>
              <w:rPr>
                <w:rFonts w:cs="Arial"/>
                <w:szCs w:val="20"/>
              </w:rPr>
            </w:pPr>
            <w:r w:rsidRPr="00631B41">
              <w:rPr>
                <w:rFonts w:cs="Arial"/>
                <w:szCs w:val="20"/>
              </w:rPr>
              <w:t>No</w:t>
            </w:r>
          </w:p>
        </w:tc>
      </w:tr>
      <w:tr w:rsidR="00726AD5" w:rsidRPr="00631B41" w14:paraId="22327C07" w14:textId="77777777" w:rsidTr="00920905">
        <w:trPr>
          <w:trHeight w:val="20"/>
        </w:trPr>
        <w:tc>
          <w:tcPr>
            <w:tcW w:w="1548" w:type="pct"/>
          </w:tcPr>
          <w:p w14:paraId="37FF3C5F" w14:textId="286C0736" w:rsidR="00E326BA" w:rsidRPr="00631B41" w:rsidRDefault="00E326BA" w:rsidP="00920905">
            <w:pPr>
              <w:rPr>
                <w:rFonts w:cs="Arial"/>
                <w:szCs w:val="20"/>
              </w:rPr>
            </w:pPr>
            <w:r w:rsidRPr="00631B41">
              <w:rPr>
                <w:rFonts w:cs="Arial"/>
                <w:szCs w:val="20"/>
              </w:rPr>
              <w:t xml:space="preserve">DEER </w:t>
            </w:r>
            <w:r w:rsidR="009D10A4" w:rsidRPr="00631B41">
              <w:rPr>
                <w:rFonts w:cs="Arial"/>
                <w:szCs w:val="20"/>
              </w:rPr>
              <w:t>B</w:t>
            </w:r>
            <w:r w:rsidRPr="00631B41">
              <w:rPr>
                <w:rFonts w:cs="Arial"/>
                <w:szCs w:val="20"/>
              </w:rPr>
              <w:t xml:space="preserve">uilding </w:t>
            </w:r>
            <w:r w:rsidR="009D10A4" w:rsidRPr="00631B41">
              <w:rPr>
                <w:rFonts w:cs="Arial"/>
                <w:szCs w:val="20"/>
              </w:rPr>
              <w:t>T</w:t>
            </w:r>
            <w:r w:rsidRPr="00631B41">
              <w:rPr>
                <w:rFonts w:cs="Arial"/>
                <w:szCs w:val="20"/>
              </w:rPr>
              <w:t>ypes</w:t>
            </w:r>
          </w:p>
        </w:tc>
        <w:tc>
          <w:tcPr>
            <w:tcW w:w="3452" w:type="pct"/>
          </w:tcPr>
          <w:p w14:paraId="55BBD6F6" w14:textId="49791A98" w:rsidR="00E326BA" w:rsidRPr="00631B41" w:rsidRDefault="00E326BA" w:rsidP="004A4F4C">
            <w:pPr>
              <w:rPr>
                <w:rFonts w:cs="Arial"/>
                <w:szCs w:val="20"/>
              </w:rPr>
            </w:pPr>
            <w:r w:rsidRPr="00631B41">
              <w:rPr>
                <w:rFonts w:cs="Arial"/>
                <w:szCs w:val="20"/>
              </w:rPr>
              <w:t>Yes</w:t>
            </w:r>
          </w:p>
        </w:tc>
      </w:tr>
      <w:tr w:rsidR="00726AD5" w:rsidRPr="00631B41" w14:paraId="2F8A7017" w14:textId="77777777" w:rsidTr="00920905">
        <w:trPr>
          <w:trHeight w:val="20"/>
        </w:trPr>
        <w:tc>
          <w:tcPr>
            <w:tcW w:w="1548" w:type="pct"/>
          </w:tcPr>
          <w:p w14:paraId="05CCD829" w14:textId="094D5B4C" w:rsidR="00E326BA" w:rsidRPr="00631B41" w:rsidRDefault="00E326BA" w:rsidP="00920905">
            <w:pPr>
              <w:rPr>
                <w:rFonts w:cs="Arial"/>
                <w:szCs w:val="20"/>
              </w:rPr>
            </w:pPr>
            <w:r w:rsidRPr="00631B41">
              <w:rPr>
                <w:rFonts w:cs="Arial"/>
                <w:szCs w:val="20"/>
              </w:rPr>
              <w:t xml:space="preserve">DEER </w:t>
            </w:r>
            <w:r w:rsidR="009D10A4" w:rsidRPr="00631B41">
              <w:rPr>
                <w:rFonts w:cs="Arial"/>
                <w:szCs w:val="20"/>
              </w:rPr>
              <w:t>O</w:t>
            </w:r>
            <w:r w:rsidRPr="00631B41">
              <w:rPr>
                <w:rFonts w:cs="Arial"/>
                <w:szCs w:val="20"/>
              </w:rPr>
              <w:t xml:space="preserve">perating </w:t>
            </w:r>
            <w:r w:rsidR="009D10A4" w:rsidRPr="00631B41">
              <w:rPr>
                <w:rFonts w:cs="Arial"/>
                <w:szCs w:val="20"/>
              </w:rPr>
              <w:t>H</w:t>
            </w:r>
            <w:r w:rsidRPr="00631B41">
              <w:rPr>
                <w:rFonts w:cs="Arial"/>
                <w:szCs w:val="20"/>
              </w:rPr>
              <w:t>ours</w:t>
            </w:r>
          </w:p>
        </w:tc>
        <w:tc>
          <w:tcPr>
            <w:tcW w:w="3452" w:type="pct"/>
          </w:tcPr>
          <w:p w14:paraId="1E8D588A" w14:textId="7FF077EE" w:rsidR="00E326BA" w:rsidRPr="00631B41" w:rsidRDefault="00254671" w:rsidP="004A4F4C">
            <w:pPr>
              <w:rPr>
                <w:rFonts w:cs="Arial"/>
                <w:szCs w:val="20"/>
              </w:rPr>
            </w:pPr>
            <w:r w:rsidRPr="00631B41">
              <w:rPr>
                <w:rFonts w:cs="Arial"/>
                <w:szCs w:val="20"/>
              </w:rPr>
              <w:t>Yes</w:t>
            </w:r>
          </w:p>
        </w:tc>
      </w:tr>
      <w:tr w:rsidR="00726AD5" w:rsidRPr="00631B41" w14:paraId="6B821D71" w14:textId="77777777" w:rsidTr="00920905">
        <w:trPr>
          <w:trHeight w:val="20"/>
        </w:trPr>
        <w:tc>
          <w:tcPr>
            <w:tcW w:w="1548" w:type="pct"/>
          </w:tcPr>
          <w:p w14:paraId="5B790708" w14:textId="57F1AB76" w:rsidR="00505CEC" w:rsidRPr="00631B41" w:rsidRDefault="00505CEC" w:rsidP="00920905">
            <w:pPr>
              <w:rPr>
                <w:rFonts w:cs="Arial"/>
                <w:szCs w:val="20"/>
              </w:rPr>
            </w:pPr>
            <w:r w:rsidRPr="00631B41">
              <w:rPr>
                <w:rFonts w:cs="Arial"/>
                <w:szCs w:val="20"/>
              </w:rPr>
              <w:t xml:space="preserve">DEER </w:t>
            </w:r>
            <w:r w:rsidR="009D10A4" w:rsidRPr="00631B41">
              <w:rPr>
                <w:rFonts w:cs="Arial"/>
                <w:szCs w:val="20"/>
              </w:rPr>
              <w:t>eQUEST P</w:t>
            </w:r>
            <w:r w:rsidRPr="00631B41">
              <w:rPr>
                <w:rFonts w:cs="Arial"/>
                <w:szCs w:val="20"/>
              </w:rPr>
              <w:t>rototype</w:t>
            </w:r>
            <w:r w:rsidR="009D10A4" w:rsidRPr="00631B41">
              <w:rPr>
                <w:rFonts w:cs="Arial"/>
                <w:szCs w:val="20"/>
              </w:rPr>
              <w:t>s</w:t>
            </w:r>
          </w:p>
        </w:tc>
        <w:tc>
          <w:tcPr>
            <w:tcW w:w="3452" w:type="pct"/>
          </w:tcPr>
          <w:p w14:paraId="4D0FA036" w14:textId="0AF1A9D0" w:rsidR="00505CEC" w:rsidRPr="00631B41" w:rsidDel="00505CEC" w:rsidRDefault="00505CEC" w:rsidP="00920905">
            <w:pPr>
              <w:rPr>
                <w:rFonts w:cs="Arial"/>
                <w:szCs w:val="20"/>
              </w:rPr>
            </w:pPr>
            <w:r w:rsidRPr="00631B41">
              <w:rPr>
                <w:rFonts w:cs="Arial"/>
                <w:szCs w:val="20"/>
              </w:rPr>
              <w:t>No</w:t>
            </w:r>
          </w:p>
        </w:tc>
      </w:tr>
      <w:tr w:rsidR="00D86A9D" w:rsidRPr="00631B41" w14:paraId="3F06DC0D" w14:textId="77777777" w:rsidTr="00920905">
        <w:trPr>
          <w:trHeight w:val="20"/>
        </w:trPr>
        <w:tc>
          <w:tcPr>
            <w:tcW w:w="1548" w:type="pct"/>
          </w:tcPr>
          <w:p w14:paraId="49FC863F" w14:textId="77777777" w:rsidR="00D86A9D" w:rsidRPr="00631B41" w:rsidRDefault="00D86A9D" w:rsidP="00175D14">
            <w:pPr>
              <w:rPr>
                <w:rFonts w:cs="Arial"/>
                <w:szCs w:val="20"/>
              </w:rPr>
            </w:pPr>
            <w:r w:rsidRPr="00631B41">
              <w:rPr>
                <w:rFonts w:cs="Arial"/>
                <w:szCs w:val="20"/>
              </w:rPr>
              <w:t>DEER Version</w:t>
            </w:r>
          </w:p>
        </w:tc>
        <w:tc>
          <w:tcPr>
            <w:tcW w:w="3452" w:type="pct"/>
          </w:tcPr>
          <w:p w14:paraId="77B6E89E" w14:textId="7AD82B42" w:rsidR="00D86A9D" w:rsidRPr="00631B41" w:rsidRDefault="00416E34" w:rsidP="00873895">
            <w:pPr>
              <w:rPr>
                <w:rFonts w:cs="Arial"/>
                <w:szCs w:val="20"/>
              </w:rPr>
            </w:pPr>
            <w:r w:rsidRPr="00B04CC6">
              <w:rPr>
                <w:rFonts w:cstheme="minorHAnsi"/>
                <w:szCs w:val="20"/>
              </w:rPr>
              <w:t xml:space="preserve">DEER </w:t>
            </w:r>
            <w:r w:rsidR="00B04CC6" w:rsidRPr="00B04CC6">
              <w:rPr>
                <w:rFonts w:cstheme="minorHAnsi"/>
                <w:szCs w:val="20"/>
              </w:rPr>
              <w:t>201</w:t>
            </w:r>
            <w:r w:rsidR="00B04CC6" w:rsidRPr="00DB7A9D">
              <w:rPr>
                <w:rFonts w:cstheme="minorHAnsi"/>
                <w:szCs w:val="20"/>
              </w:rPr>
              <w:t>7</w:t>
            </w:r>
            <w:r w:rsidRPr="00B04CC6">
              <w:rPr>
                <w:rFonts w:cstheme="minorHAnsi"/>
                <w:szCs w:val="20"/>
              </w:rPr>
              <w:t>, READI v2.</w:t>
            </w:r>
            <w:r w:rsidR="00B04CC6" w:rsidRPr="00DB7A9D">
              <w:rPr>
                <w:rFonts w:cstheme="minorHAnsi"/>
                <w:szCs w:val="20"/>
              </w:rPr>
              <w:t>4.7</w:t>
            </w:r>
          </w:p>
        </w:tc>
      </w:tr>
      <w:tr w:rsidR="00726AD5" w:rsidRPr="00631B41" w14:paraId="62E4D88D" w14:textId="77777777" w:rsidTr="00920905">
        <w:trPr>
          <w:trHeight w:val="20"/>
        </w:trPr>
        <w:tc>
          <w:tcPr>
            <w:tcW w:w="1548" w:type="pct"/>
          </w:tcPr>
          <w:p w14:paraId="6CFAE08B" w14:textId="77777777" w:rsidR="00E326BA" w:rsidRPr="00631B41" w:rsidRDefault="00E326BA" w:rsidP="00920905">
            <w:pPr>
              <w:rPr>
                <w:rFonts w:cs="Arial"/>
                <w:szCs w:val="20"/>
              </w:rPr>
            </w:pPr>
            <w:r w:rsidRPr="00631B41">
              <w:rPr>
                <w:rFonts w:cs="Arial"/>
                <w:szCs w:val="20"/>
              </w:rPr>
              <w:t>Reason for Deviation from DEER</w:t>
            </w:r>
          </w:p>
        </w:tc>
        <w:tc>
          <w:tcPr>
            <w:tcW w:w="3452" w:type="pct"/>
          </w:tcPr>
          <w:p w14:paraId="6F852B8E" w14:textId="48A6A948" w:rsidR="00E326BA" w:rsidRPr="00631B41" w:rsidRDefault="00B04CC6" w:rsidP="00873895">
            <w:pPr>
              <w:rPr>
                <w:rFonts w:cs="Arial"/>
                <w:szCs w:val="20"/>
              </w:rPr>
            </w:pPr>
            <w:r w:rsidRPr="00631B41">
              <w:rPr>
                <w:rFonts w:cs="Arial"/>
                <w:szCs w:val="20"/>
              </w:rPr>
              <w:t>DEER201</w:t>
            </w:r>
            <w:r>
              <w:rPr>
                <w:rFonts w:cs="Arial"/>
                <w:szCs w:val="20"/>
              </w:rPr>
              <w:t>7</w:t>
            </w:r>
            <w:r w:rsidR="00873895">
              <w:rPr>
                <w:rFonts w:cs="Arial"/>
                <w:szCs w:val="20"/>
              </w:rPr>
              <w:t xml:space="preserve"> </w:t>
            </w:r>
            <w:r w:rsidR="00E326BA" w:rsidRPr="00631B41">
              <w:rPr>
                <w:rFonts w:cs="Arial"/>
                <w:szCs w:val="20"/>
              </w:rPr>
              <w:t>does not contain th</w:t>
            </w:r>
            <w:r w:rsidR="004A4F4C" w:rsidRPr="00631B41">
              <w:rPr>
                <w:rFonts w:cs="Arial"/>
                <w:szCs w:val="20"/>
              </w:rPr>
              <w:t>ese</w:t>
            </w:r>
            <w:r w:rsidR="00E326BA" w:rsidRPr="00631B41">
              <w:rPr>
                <w:rFonts w:cs="Arial"/>
                <w:szCs w:val="20"/>
              </w:rPr>
              <w:t xml:space="preserve"> measure</w:t>
            </w:r>
            <w:r w:rsidR="004A4F4C" w:rsidRPr="00631B41">
              <w:rPr>
                <w:rFonts w:cs="Arial"/>
                <w:szCs w:val="20"/>
              </w:rPr>
              <w:t>s</w:t>
            </w:r>
            <w:r w:rsidR="00E326BA" w:rsidRPr="00631B41">
              <w:rPr>
                <w:rFonts w:cs="Arial"/>
                <w:szCs w:val="20"/>
              </w:rPr>
              <w:t>.</w:t>
            </w:r>
          </w:p>
        </w:tc>
      </w:tr>
      <w:tr w:rsidR="00726AD5" w:rsidRPr="00631B41" w14:paraId="5272C28A" w14:textId="77777777" w:rsidTr="00920905">
        <w:trPr>
          <w:trHeight w:val="20"/>
        </w:trPr>
        <w:tc>
          <w:tcPr>
            <w:tcW w:w="1548" w:type="pct"/>
          </w:tcPr>
          <w:p w14:paraId="3C3C8618" w14:textId="27273202" w:rsidR="00E326BA" w:rsidRPr="00631B41" w:rsidRDefault="00E326BA" w:rsidP="00920905">
            <w:pPr>
              <w:rPr>
                <w:rFonts w:cs="Arial"/>
                <w:szCs w:val="20"/>
              </w:rPr>
            </w:pPr>
            <w:r w:rsidRPr="00631B41">
              <w:rPr>
                <w:rFonts w:cs="Arial"/>
                <w:szCs w:val="20"/>
              </w:rPr>
              <w:t xml:space="preserve">DEER </w:t>
            </w:r>
            <w:r w:rsidR="009D10A4" w:rsidRPr="00631B41">
              <w:rPr>
                <w:rFonts w:cs="Arial"/>
                <w:szCs w:val="20"/>
              </w:rPr>
              <w:t xml:space="preserve">Measure </w:t>
            </w:r>
            <w:r w:rsidRPr="00631B41">
              <w:rPr>
                <w:rFonts w:cs="Arial"/>
                <w:szCs w:val="20"/>
              </w:rPr>
              <w:t>ID</w:t>
            </w:r>
            <w:r w:rsidR="009D10A4" w:rsidRPr="00631B41">
              <w:rPr>
                <w:rFonts w:cs="Arial"/>
                <w:szCs w:val="20"/>
              </w:rPr>
              <w:t>s</w:t>
            </w:r>
            <w:r w:rsidR="007A5F52" w:rsidRPr="00631B41">
              <w:rPr>
                <w:rFonts w:cs="Arial"/>
                <w:szCs w:val="20"/>
              </w:rPr>
              <w:t xml:space="preserve"> Used</w:t>
            </w:r>
          </w:p>
        </w:tc>
        <w:tc>
          <w:tcPr>
            <w:tcW w:w="3452" w:type="pct"/>
          </w:tcPr>
          <w:p w14:paraId="78F10C53" w14:textId="2DDDA9F3" w:rsidR="00E326BA" w:rsidRPr="00631B41" w:rsidRDefault="004A4F4C" w:rsidP="00920905">
            <w:pPr>
              <w:rPr>
                <w:rFonts w:cs="Arial"/>
                <w:szCs w:val="20"/>
              </w:rPr>
            </w:pPr>
            <w:r w:rsidRPr="00631B41">
              <w:rPr>
                <w:rFonts w:cs="Arial"/>
                <w:szCs w:val="20"/>
              </w:rPr>
              <w:t>N/A</w:t>
            </w:r>
          </w:p>
        </w:tc>
      </w:tr>
    </w:tbl>
    <w:p w14:paraId="23B2FFA6" w14:textId="77777777" w:rsidR="00472250" w:rsidRPr="00631B41" w:rsidRDefault="00472250" w:rsidP="00920905">
      <w:pPr>
        <w:pStyle w:val="Caption"/>
        <w:keepNext/>
        <w:rPr>
          <w:rFonts w:cstheme="minorHAnsi"/>
          <w:b w:val="0"/>
          <w:i/>
          <w:szCs w:val="22"/>
        </w:rPr>
      </w:pPr>
    </w:p>
    <w:p w14:paraId="510BE4D9" w14:textId="77777777" w:rsidR="00277121" w:rsidRDefault="00277121" w:rsidP="00472250">
      <w:pPr>
        <w:pStyle w:val="Reminders"/>
        <w:rPr>
          <w:rFonts w:asciiTheme="minorHAnsi" w:hAnsiTheme="minorHAnsi" w:cstheme="minorHAnsi"/>
          <w:b/>
          <w:i w:val="0"/>
          <w:color w:val="auto"/>
          <w:szCs w:val="22"/>
        </w:rPr>
      </w:pPr>
    </w:p>
    <w:p w14:paraId="250646D1" w14:textId="77777777" w:rsidR="00472250" w:rsidRPr="00631B41" w:rsidRDefault="00472250" w:rsidP="00472250">
      <w:pPr>
        <w:pStyle w:val="Reminders"/>
        <w:rPr>
          <w:rFonts w:asciiTheme="minorHAnsi" w:hAnsiTheme="minorHAnsi" w:cstheme="minorHAnsi"/>
          <w:b/>
          <w:i w:val="0"/>
          <w:color w:val="auto"/>
          <w:szCs w:val="22"/>
        </w:rPr>
      </w:pPr>
      <w:r w:rsidRPr="00631B41">
        <w:rPr>
          <w:rFonts w:asciiTheme="minorHAnsi" w:hAnsiTheme="minorHAnsi" w:cstheme="minorHAnsi"/>
          <w:b/>
          <w:i w:val="0"/>
          <w:color w:val="auto"/>
          <w:szCs w:val="22"/>
        </w:rPr>
        <w:t>Net-to-Gross Ratio</w:t>
      </w:r>
    </w:p>
    <w:p w14:paraId="00C43CEE" w14:textId="1B0B92AC" w:rsidR="000968C6" w:rsidRPr="00631B41" w:rsidRDefault="000968C6" w:rsidP="00920905">
      <w:pPr>
        <w:pStyle w:val="NoSpacing"/>
      </w:pPr>
      <w:r w:rsidRPr="00631B41">
        <w:t>The NTG</w:t>
      </w:r>
      <w:r w:rsidR="00064CB3" w:rsidRPr="00631B41">
        <w:t xml:space="preserve"> </w:t>
      </w:r>
      <w:r w:rsidRPr="00631B41">
        <w:t>value</w:t>
      </w:r>
      <w:r w:rsidR="00BC6524" w:rsidRPr="00631B41">
        <w:t>s were obtained using</w:t>
      </w:r>
      <w:r w:rsidRPr="00631B41">
        <w:t xml:space="preserve"> </w:t>
      </w:r>
      <w:r w:rsidR="00F12733" w:rsidRPr="00631B41">
        <w:t xml:space="preserve">the </w:t>
      </w:r>
      <w:r w:rsidR="00BC6524" w:rsidRPr="00631B41">
        <w:t>DEER READI tool</w:t>
      </w:r>
      <w:r w:rsidRPr="00631B41">
        <w:t>. The r</w:t>
      </w:r>
      <w:r w:rsidR="00061A8E" w:rsidRPr="00631B41">
        <w:t>elevant NTG values for the</w:t>
      </w:r>
      <w:r w:rsidRPr="00631B41">
        <w:t xml:space="preserve"> measure</w:t>
      </w:r>
      <w:r w:rsidR="00061A8E" w:rsidRPr="00631B41">
        <w:t>s in this work paper</w:t>
      </w:r>
      <w:r w:rsidRPr="00631B41">
        <w:t xml:space="preserve"> </w:t>
      </w:r>
      <w:r w:rsidR="00061A8E" w:rsidRPr="00631B41">
        <w:t>are</w:t>
      </w:r>
      <w:r w:rsidRPr="00631B41">
        <w:t xml:space="preserve"> </w:t>
      </w:r>
      <w:r w:rsidR="008B1357" w:rsidRPr="00631B41">
        <w:t>in</w:t>
      </w:r>
      <w:r w:rsidR="00061A8E" w:rsidRPr="00631B41">
        <w:t xml:space="preserve"> the table below</w:t>
      </w:r>
      <w:r w:rsidRPr="00631B41">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631B41" w14:paraId="7ADA6C1A" w14:textId="77777777" w:rsidTr="00A859FF">
        <w:tc>
          <w:tcPr>
            <w:tcW w:w="673" w:type="pct"/>
            <w:shd w:val="clear" w:color="auto" w:fill="D9D9D9" w:themeFill="background1" w:themeFillShade="D9"/>
          </w:tcPr>
          <w:p w14:paraId="036218EF" w14:textId="6670DE77" w:rsidR="000968C6" w:rsidRPr="00631B41" w:rsidRDefault="005729C8" w:rsidP="005729C8">
            <w:pPr>
              <w:rPr>
                <w:rFonts w:cstheme="minorHAnsi"/>
                <w:b/>
                <w:szCs w:val="20"/>
              </w:rPr>
            </w:pPr>
            <w:r w:rsidRPr="00631B41">
              <w:rPr>
                <w:rFonts w:cstheme="minorHAnsi"/>
                <w:b/>
                <w:szCs w:val="20"/>
              </w:rPr>
              <w:t>NTG</w:t>
            </w:r>
            <w:r w:rsidR="005F69D5" w:rsidRPr="00631B41">
              <w:rPr>
                <w:rFonts w:cstheme="minorHAnsi"/>
                <w:b/>
                <w:szCs w:val="20"/>
              </w:rPr>
              <w:t>R</w:t>
            </w:r>
            <w:r w:rsidR="00E06A37" w:rsidRPr="00631B41">
              <w:rPr>
                <w:rFonts w:cstheme="minorHAnsi"/>
                <w:b/>
                <w:szCs w:val="20"/>
              </w:rPr>
              <w:t xml:space="preserve"> ID</w:t>
            </w:r>
          </w:p>
        </w:tc>
        <w:tc>
          <w:tcPr>
            <w:tcW w:w="2019" w:type="pct"/>
            <w:shd w:val="clear" w:color="auto" w:fill="D9D9D9" w:themeFill="background1" w:themeFillShade="D9"/>
          </w:tcPr>
          <w:p w14:paraId="65632B37" w14:textId="13135991" w:rsidR="000968C6" w:rsidRPr="00631B41" w:rsidRDefault="005F69D5">
            <w:pPr>
              <w:rPr>
                <w:rFonts w:cstheme="minorHAnsi"/>
                <w:b/>
                <w:szCs w:val="20"/>
              </w:rPr>
            </w:pPr>
            <w:r w:rsidRPr="00631B41">
              <w:rPr>
                <w:rFonts w:cstheme="minorHAnsi"/>
                <w:b/>
                <w:szCs w:val="20"/>
              </w:rPr>
              <w:t>Description</w:t>
            </w:r>
          </w:p>
        </w:tc>
        <w:tc>
          <w:tcPr>
            <w:tcW w:w="434" w:type="pct"/>
            <w:shd w:val="clear" w:color="auto" w:fill="D9D9D9" w:themeFill="background1" w:themeFillShade="D9"/>
          </w:tcPr>
          <w:p w14:paraId="287DD0A1" w14:textId="77777777" w:rsidR="000968C6" w:rsidRPr="00631B41" w:rsidRDefault="000968C6" w:rsidP="005729C8">
            <w:pPr>
              <w:rPr>
                <w:rFonts w:cstheme="minorHAnsi"/>
                <w:b/>
                <w:szCs w:val="20"/>
              </w:rPr>
            </w:pPr>
            <w:r w:rsidRPr="00631B41">
              <w:rPr>
                <w:rFonts w:cstheme="minorHAnsi"/>
                <w:b/>
                <w:szCs w:val="20"/>
              </w:rPr>
              <w:t>Sector</w:t>
            </w:r>
          </w:p>
        </w:tc>
        <w:tc>
          <w:tcPr>
            <w:tcW w:w="529" w:type="pct"/>
            <w:shd w:val="clear" w:color="auto" w:fill="D9D9D9" w:themeFill="background1" w:themeFillShade="D9"/>
          </w:tcPr>
          <w:p w14:paraId="7DB97D70" w14:textId="77777777" w:rsidR="000968C6" w:rsidRPr="00631B41" w:rsidRDefault="00FB2590" w:rsidP="005729C8">
            <w:pPr>
              <w:rPr>
                <w:rFonts w:cstheme="minorHAnsi"/>
                <w:b/>
                <w:szCs w:val="20"/>
              </w:rPr>
            </w:pPr>
            <w:r w:rsidRPr="00631B41">
              <w:rPr>
                <w:rFonts w:cstheme="minorHAnsi"/>
                <w:b/>
                <w:szCs w:val="20"/>
              </w:rPr>
              <w:t>BldgType</w:t>
            </w:r>
          </w:p>
        </w:tc>
        <w:tc>
          <w:tcPr>
            <w:tcW w:w="915" w:type="pct"/>
            <w:shd w:val="clear" w:color="auto" w:fill="D9D9D9" w:themeFill="background1" w:themeFillShade="D9"/>
          </w:tcPr>
          <w:p w14:paraId="500E206E" w14:textId="40BF7372" w:rsidR="000968C6" w:rsidRPr="00631B41" w:rsidRDefault="00E06A37">
            <w:pPr>
              <w:rPr>
                <w:rFonts w:cstheme="minorHAnsi"/>
                <w:b/>
                <w:szCs w:val="20"/>
              </w:rPr>
            </w:pPr>
            <w:r w:rsidRPr="00631B41">
              <w:rPr>
                <w:rFonts w:cstheme="minorHAnsi"/>
                <w:b/>
                <w:szCs w:val="20"/>
              </w:rPr>
              <w:t>M</w:t>
            </w:r>
            <w:r w:rsidR="005F69D5" w:rsidRPr="00631B41">
              <w:rPr>
                <w:rFonts w:cstheme="minorHAnsi"/>
                <w:b/>
                <w:szCs w:val="20"/>
              </w:rPr>
              <w:t xml:space="preserve">easure </w:t>
            </w:r>
            <w:r w:rsidRPr="00631B41">
              <w:rPr>
                <w:rFonts w:cstheme="minorHAnsi"/>
                <w:b/>
                <w:szCs w:val="20"/>
              </w:rPr>
              <w:t>Delivery</w:t>
            </w:r>
          </w:p>
        </w:tc>
        <w:tc>
          <w:tcPr>
            <w:tcW w:w="430" w:type="pct"/>
            <w:shd w:val="clear" w:color="auto" w:fill="D9D9D9" w:themeFill="background1" w:themeFillShade="D9"/>
          </w:tcPr>
          <w:p w14:paraId="48FF07C8" w14:textId="5A5E3ED8" w:rsidR="000968C6" w:rsidRPr="00631B41" w:rsidRDefault="00FB2590" w:rsidP="005729C8">
            <w:pPr>
              <w:rPr>
                <w:rFonts w:cstheme="minorHAnsi"/>
                <w:b/>
                <w:szCs w:val="20"/>
              </w:rPr>
            </w:pPr>
            <w:r w:rsidRPr="00631B41">
              <w:rPr>
                <w:rFonts w:cstheme="minorHAnsi"/>
                <w:b/>
                <w:szCs w:val="20"/>
              </w:rPr>
              <w:t>NTG</w:t>
            </w:r>
            <w:r w:rsidR="00E06A37" w:rsidRPr="00631B41">
              <w:rPr>
                <w:rFonts w:cstheme="minorHAnsi"/>
                <w:b/>
                <w:szCs w:val="20"/>
              </w:rPr>
              <w:t>R</w:t>
            </w:r>
          </w:p>
        </w:tc>
      </w:tr>
      <w:tr w:rsidR="00A859FF" w:rsidRPr="00631B41" w14:paraId="341E3F31" w14:textId="77777777" w:rsidTr="00A859FF">
        <w:tc>
          <w:tcPr>
            <w:tcW w:w="673" w:type="pct"/>
          </w:tcPr>
          <w:p w14:paraId="5563D710" w14:textId="698986FE" w:rsidR="00A859FF" w:rsidRPr="00631B41" w:rsidRDefault="00A859FF" w:rsidP="00A859FF">
            <w:pPr>
              <w:rPr>
                <w:color w:val="FF0000"/>
                <w:szCs w:val="20"/>
              </w:rPr>
            </w:pPr>
            <w:r w:rsidRPr="00631B41">
              <w:rPr>
                <w:rFonts w:cstheme="minorHAnsi"/>
                <w:szCs w:val="20"/>
              </w:rPr>
              <w:t>Com-Default&gt;2yrs</w:t>
            </w:r>
          </w:p>
        </w:tc>
        <w:tc>
          <w:tcPr>
            <w:tcW w:w="2019" w:type="pct"/>
          </w:tcPr>
          <w:p w14:paraId="723E6464" w14:textId="5C0C9E1B" w:rsidR="00A859FF" w:rsidRPr="00631B41" w:rsidRDefault="00A859FF" w:rsidP="00A859FF">
            <w:pPr>
              <w:rPr>
                <w:color w:val="FF0000"/>
                <w:szCs w:val="20"/>
              </w:rPr>
            </w:pPr>
            <w:r w:rsidRPr="00631B41">
              <w:rPr>
                <w:rFonts w:cstheme="minorHAnsi"/>
                <w:szCs w:val="20"/>
              </w:rPr>
              <w:t>All other EEMs with no evaluated NTGR; existing EEM in programs with same delivery mechanism for more than 2 years</w:t>
            </w:r>
          </w:p>
        </w:tc>
        <w:tc>
          <w:tcPr>
            <w:tcW w:w="434" w:type="pct"/>
          </w:tcPr>
          <w:p w14:paraId="5E9E3987" w14:textId="6B1A57DC" w:rsidR="00A859FF" w:rsidRPr="00631B41" w:rsidRDefault="00A859FF" w:rsidP="00A859FF">
            <w:pPr>
              <w:rPr>
                <w:color w:val="FF0000"/>
                <w:szCs w:val="20"/>
              </w:rPr>
            </w:pPr>
            <w:r w:rsidRPr="00631B41">
              <w:rPr>
                <w:rFonts w:cstheme="minorHAnsi"/>
                <w:szCs w:val="20"/>
              </w:rPr>
              <w:t>Com</w:t>
            </w:r>
          </w:p>
        </w:tc>
        <w:tc>
          <w:tcPr>
            <w:tcW w:w="529" w:type="pct"/>
          </w:tcPr>
          <w:p w14:paraId="7711CAC7" w14:textId="6CA97BE5" w:rsidR="00A859FF" w:rsidRPr="00631B41" w:rsidRDefault="00A859FF" w:rsidP="00A859FF">
            <w:pPr>
              <w:rPr>
                <w:color w:val="FF0000"/>
                <w:szCs w:val="20"/>
              </w:rPr>
            </w:pPr>
            <w:r w:rsidRPr="00631B41">
              <w:rPr>
                <w:rFonts w:cstheme="minorHAnsi"/>
                <w:szCs w:val="20"/>
              </w:rPr>
              <w:t>Any</w:t>
            </w:r>
          </w:p>
        </w:tc>
        <w:tc>
          <w:tcPr>
            <w:tcW w:w="915" w:type="pct"/>
          </w:tcPr>
          <w:p w14:paraId="009D333A" w14:textId="3D02EC77" w:rsidR="00A859FF" w:rsidRPr="00631B41" w:rsidRDefault="00A859FF" w:rsidP="00A859FF">
            <w:pPr>
              <w:rPr>
                <w:color w:val="FF0000"/>
                <w:szCs w:val="20"/>
              </w:rPr>
            </w:pPr>
            <w:r w:rsidRPr="00631B41">
              <w:rPr>
                <w:rFonts w:cstheme="minorHAnsi"/>
                <w:szCs w:val="20"/>
              </w:rPr>
              <w:t>All</w:t>
            </w:r>
          </w:p>
        </w:tc>
        <w:tc>
          <w:tcPr>
            <w:tcW w:w="430" w:type="pct"/>
          </w:tcPr>
          <w:p w14:paraId="29C2E029" w14:textId="343656D7" w:rsidR="00A859FF" w:rsidRPr="00631B41" w:rsidRDefault="00A859FF" w:rsidP="00A859FF">
            <w:pPr>
              <w:rPr>
                <w:color w:val="FF0000"/>
                <w:szCs w:val="20"/>
              </w:rPr>
            </w:pPr>
            <w:r w:rsidRPr="00631B41">
              <w:rPr>
                <w:rFonts w:cstheme="minorHAnsi"/>
                <w:szCs w:val="20"/>
              </w:rPr>
              <w:t>0.6</w:t>
            </w:r>
          </w:p>
        </w:tc>
      </w:tr>
      <w:tr w:rsidR="00A859FF" w:rsidRPr="00631B41" w14:paraId="4B8EA944" w14:textId="77777777" w:rsidTr="00A859FF">
        <w:tc>
          <w:tcPr>
            <w:tcW w:w="673" w:type="pct"/>
          </w:tcPr>
          <w:p w14:paraId="270E1FEA" w14:textId="4F137FEA" w:rsidR="00A859FF" w:rsidRPr="00631B41" w:rsidRDefault="00A859FF" w:rsidP="00A859FF">
            <w:pPr>
              <w:rPr>
                <w:color w:val="FF0000"/>
                <w:szCs w:val="20"/>
              </w:rPr>
            </w:pPr>
            <w:r w:rsidRPr="00631B41">
              <w:rPr>
                <w:rFonts w:cstheme="minorHAnsi"/>
                <w:szCs w:val="20"/>
              </w:rPr>
              <w:t>Res-Default&gt;2</w:t>
            </w:r>
          </w:p>
        </w:tc>
        <w:tc>
          <w:tcPr>
            <w:tcW w:w="2019" w:type="pct"/>
          </w:tcPr>
          <w:p w14:paraId="63EB1E56" w14:textId="3A1F1F88" w:rsidR="00A859FF" w:rsidRPr="00631B41" w:rsidRDefault="00A859FF" w:rsidP="00A859FF">
            <w:pPr>
              <w:rPr>
                <w:color w:val="FF0000"/>
                <w:szCs w:val="20"/>
              </w:rPr>
            </w:pPr>
            <w:r w:rsidRPr="00631B41">
              <w:rPr>
                <w:rFonts w:cstheme="minorHAnsi"/>
                <w:szCs w:val="20"/>
              </w:rPr>
              <w:t>All other EEM with no evaluated NTGR; existing EEM with same delivery mechanism for more than 2 years</w:t>
            </w:r>
          </w:p>
        </w:tc>
        <w:tc>
          <w:tcPr>
            <w:tcW w:w="434" w:type="pct"/>
          </w:tcPr>
          <w:p w14:paraId="4DF7AA46" w14:textId="570970FB" w:rsidR="00A859FF" w:rsidRPr="00631B41" w:rsidRDefault="00A859FF" w:rsidP="00A859FF">
            <w:pPr>
              <w:rPr>
                <w:color w:val="FF0000"/>
                <w:szCs w:val="20"/>
              </w:rPr>
            </w:pPr>
            <w:r w:rsidRPr="00631B41">
              <w:rPr>
                <w:rFonts w:cstheme="minorHAnsi"/>
                <w:szCs w:val="20"/>
              </w:rPr>
              <w:t>Res</w:t>
            </w:r>
          </w:p>
        </w:tc>
        <w:tc>
          <w:tcPr>
            <w:tcW w:w="529" w:type="pct"/>
          </w:tcPr>
          <w:p w14:paraId="314C21E3" w14:textId="20403F74" w:rsidR="00A859FF" w:rsidRPr="00631B41" w:rsidRDefault="00A859FF" w:rsidP="00A859FF">
            <w:pPr>
              <w:rPr>
                <w:color w:val="FF0000"/>
                <w:szCs w:val="20"/>
              </w:rPr>
            </w:pPr>
            <w:r w:rsidRPr="00631B41">
              <w:rPr>
                <w:rFonts w:cstheme="minorHAnsi"/>
                <w:szCs w:val="20"/>
              </w:rPr>
              <w:t>Any</w:t>
            </w:r>
          </w:p>
        </w:tc>
        <w:tc>
          <w:tcPr>
            <w:tcW w:w="915" w:type="pct"/>
          </w:tcPr>
          <w:p w14:paraId="50BCCEDD" w14:textId="5BCEF8B1" w:rsidR="00A859FF" w:rsidRPr="00631B41" w:rsidRDefault="00A859FF" w:rsidP="00A859FF">
            <w:pPr>
              <w:rPr>
                <w:color w:val="FF0000"/>
                <w:szCs w:val="20"/>
              </w:rPr>
            </w:pPr>
            <w:r w:rsidRPr="00631B41">
              <w:rPr>
                <w:rFonts w:cstheme="minorHAnsi"/>
                <w:szCs w:val="20"/>
              </w:rPr>
              <w:t>All</w:t>
            </w:r>
          </w:p>
        </w:tc>
        <w:tc>
          <w:tcPr>
            <w:tcW w:w="430" w:type="pct"/>
          </w:tcPr>
          <w:p w14:paraId="7658E679" w14:textId="2E2776F1" w:rsidR="00A859FF" w:rsidRPr="00631B41" w:rsidRDefault="00A859FF" w:rsidP="00A859FF">
            <w:pPr>
              <w:rPr>
                <w:color w:val="FF0000"/>
                <w:szCs w:val="20"/>
              </w:rPr>
            </w:pPr>
            <w:r w:rsidRPr="00631B41">
              <w:rPr>
                <w:rFonts w:cstheme="minorHAnsi"/>
                <w:szCs w:val="20"/>
              </w:rPr>
              <w:t>0.55</w:t>
            </w:r>
          </w:p>
        </w:tc>
      </w:tr>
    </w:tbl>
    <w:p w14:paraId="0E13CC18" w14:textId="77777777" w:rsidR="00C018E0" w:rsidRDefault="00C018E0" w:rsidP="000968C6">
      <w:pPr>
        <w:pStyle w:val="Reminders"/>
        <w:rPr>
          <w:rFonts w:asciiTheme="minorHAnsi" w:hAnsiTheme="minorHAnsi" w:cstheme="minorHAnsi"/>
          <w:i w:val="0"/>
          <w:szCs w:val="22"/>
        </w:rPr>
      </w:pPr>
    </w:p>
    <w:p w14:paraId="4FDF0BF9" w14:textId="77777777" w:rsidR="003003EC" w:rsidRPr="00631B41" w:rsidRDefault="003003EC" w:rsidP="003003EC">
      <w:pPr>
        <w:pStyle w:val="Reminders"/>
        <w:rPr>
          <w:rFonts w:asciiTheme="minorHAnsi" w:hAnsiTheme="minorHAnsi" w:cstheme="minorHAnsi"/>
          <w:i w:val="0"/>
          <w:color w:val="auto"/>
          <w:szCs w:val="22"/>
        </w:rPr>
      </w:pPr>
      <w:r w:rsidRPr="00631B41">
        <w:rPr>
          <w:rFonts w:asciiTheme="minorHAnsi" w:hAnsiTheme="minorHAnsi" w:cstheme="minorHAnsi"/>
          <w:b/>
          <w:i w:val="0"/>
          <w:color w:val="auto"/>
          <w:szCs w:val="22"/>
        </w:rPr>
        <w:t>Spillage Rate</w:t>
      </w:r>
    </w:p>
    <w:p w14:paraId="3ADB306A" w14:textId="77777777" w:rsidR="003003EC" w:rsidRPr="00631B41" w:rsidRDefault="003003EC" w:rsidP="003003EC">
      <w:pPr>
        <w:pStyle w:val="Reminders"/>
        <w:rPr>
          <w:rFonts w:asciiTheme="minorHAnsi" w:hAnsiTheme="minorHAnsi" w:cstheme="minorHAnsi"/>
          <w:i w:val="0"/>
          <w:color w:val="auto"/>
          <w:szCs w:val="22"/>
        </w:rPr>
      </w:pPr>
      <w:r w:rsidRPr="00631B41">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631B41" w:rsidRDefault="003003EC" w:rsidP="000968C6">
      <w:pPr>
        <w:pStyle w:val="Reminders"/>
        <w:rPr>
          <w:rFonts w:asciiTheme="minorHAnsi" w:hAnsiTheme="minorHAnsi" w:cstheme="minorHAnsi"/>
          <w:i w:val="0"/>
          <w:color w:val="auto"/>
          <w:szCs w:val="22"/>
        </w:rPr>
      </w:pPr>
    </w:p>
    <w:p w14:paraId="4168B5BD" w14:textId="77777777" w:rsidR="000968C6" w:rsidRPr="00631B41" w:rsidRDefault="000968C6" w:rsidP="000968C6">
      <w:pPr>
        <w:pStyle w:val="Reminders"/>
        <w:rPr>
          <w:rFonts w:asciiTheme="minorHAnsi" w:hAnsiTheme="minorHAnsi" w:cstheme="minorHAnsi"/>
          <w:b/>
          <w:i w:val="0"/>
          <w:color w:val="auto"/>
          <w:szCs w:val="22"/>
        </w:rPr>
      </w:pPr>
      <w:r w:rsidRPr="00631B41">
        <w:rPr>
          <w:rFonts w:asciiTheme="minorHAnsi" w:hAnsiTheme="minorHAnsi" w:cstheme="minorHAnsi"/>
          <w:b/>
          <w:i w:val="0"/>
          <w:color w:val="auto"/>
          <w:szCs w:val="22"/>
        </w:rPr>
        <w:t>Installation Rate</w:t>
      </w:r>
    </w:p>
    <w:p w14:paraId="425FECE8" w14:textId="1A0A2197" w:rsidR="00240B74" w:rsidRPr="00631B41" w:rsidRDefault="000968C6" w:rsidP="00920905">
      <w:pPr>
        <w:pStyle w:val="NoSpacing"/>
      </w:pPr>
      <w:r w:rsidRPr="00631B41">
        <w:t>Th</w:t>
      </w:r>
      <w:r w:rsidR="00061A8E" w:rsidRPr="00631B41">
        <w:t>e IR</w:t>
      </w:r>
      <w:r w:rsidRPr="00631B41">
        <w:t xml:space="preserve"> value</w:t>
      </w:r>
      <w:r w:rsidR="00061A8E" w:rsidRPr="00631B41">
        <w:t>s</w:t>
      </w:r>
      <w:r w:rsidRPr="00631B41">
        <w:t xml:space="preserve"> </w:t>
      </w:r>
      <w:r w:rsidR="00061A8E" w:rsidRPr="00631B41">
        <w:t>were</w:t>
      </w:r>
      <w:r w:rsidRPr="00631B41">
        <w:t xml:space="preserve"> obtained </w:t>
      </w:r>
      <w:r w:rsidR="00BC6524" w:rsidRPr="00631B41">
        <w:t>using the DEER READI tool</w:t>
      </w:r>
      <w:r w:rsidR="00240B74" w:rsidRPr="00631B41">
        <w:t>.</w:t>
      </w:r>
      <w:r w:rsidRPr="00631B41">
        <w:t xml:space="preserve"> </w:t>
      </w:r>
      <w:r w:rsidR="00061A8E" w:rsidRPr="00631B41">
        <w:t>The relevant IR values for the measures in this work paper are in the table below</w:t>
      </w:r>
      <w:r w:rsidR="008B1357" w:rsidRPr="00631B41">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631B41" w14:paraId="1322279D" w14:textId="77777777" w:rsidTr="00920905">
        <w:tc>
          <w:tcPr>
            <w:tcW w:w="722" w:type="pct"/>
            <w:shd w:val="clear" w:color="auto" w:fill="D9D9D9" w:themeFill="background1" w:themeFillShade="D9"/>
          </w:tcPr>
          <w:p w14:paraId="75105F70" w14:textId="77777777" w:rsidR="006B4A48" w:rsidRPr="00631B41" w:rsidRDefault="00BA2E7E" w:rsidP="005729C8">
            <w:pPr>
              <w:rPr>
                <w:rFonts w:cstheme="minorHAnsi"/>
                <w:b/>
                <w:szCs w:val="20"/>
              </w:rPr>
            </w:pPr>
            <w:r w:rsidRPr="00631B41">
              <w:rPr>
                <w:rFonts w:cstheme="minorHAnsi"/>
                <w:b/>
                <w:szCs w:val="20"/>
              </w:rPr>
              <w:lastRenderedPageBreak/>
              <w:t xml:space="preserve">GSIA </w:t>
            </w:r>
            <w:r w:rsidR="00FB2590" w:rsidRPr="00631B41">
              <w:rPr>
                <w:rFonts w:cstheme="minorHAnsi"/>
                <w:b/>
                <w:szCs w:val="20"/>
              </w:rPr>
              <w:t>ID</w:t>
            </w:r>
          </w:p>
        </w:tc>
        <w:tc>
          <w:tcPr>
            <w:tcW w:w="1404" w:type="pct"/>
            <w:shd w:val="clear" w:color="auto" w:fill="D9D9D9" w:themeFill="background1" w:themeFillShade="D9"/>
          </w:tcPr>
          <w:p w14:paraId="102A3FC1" w14:textId="77777777" w:rsidR="006B4A48" w:rsidRPr="00631B41" w:rsidRDefault="00FB2590" w:rsidP="005729C8">
            <w:pPr>
              <w:rPr>
                <w:rFonts w:cstheme="minorHAnsi"/>
                <w:b/>
                <w:szCs w:val="20"/>
              </w:rPr>
            </w:pPr>
            <w:r w:rsidRPr="00631B41">
              <w:rPr>
                <w:rFonts w:cstheme="minorHAnsi"/>
                <w:b/>
                <w:szCs w:val="20"/>
              </w:rPr>
              <w:t>Description</w:t>
            </w:r>
          </w:p>
        </w:tc>
        <w:tc>
          <w:tcPr>
            <w:tcW w:w="688" w:type="pct"/>
            <w:shd w:val="clear" w:color="auto" w:fill="D9D9D9" w:themeFill="background1" w:themeFillShade="D9"/>
          </w:tcPr>
          <w:p w14:paraId="3FDC9087" w14:textId="77777777" w:rsidR="006B4A48" w:rsidRPr="00631B41" w:rsidRDefault="00FB2590" w:rsidP="005729C8">
            <w:pPr>
              <w:rPr>
                <w:rFonts w:cstheme="minorHAnsi"/>
                <w:b/>
                <w:szCs w:val="20"/>
              </w:rPr>
            </w:pPr>
            <w:r w:rsidRPr="00631B41">
              <w:rPr>
                <w:rFonts w:cstheme="minorHAnsi"/>
                <w:b/>
                <w:szCs w:val="20"/>
              </w:rPr>
              <w:t>Sector</w:t>
            </w:r>
          </w:p>
        </w:tc>
        <w:tc>
          <w:tcPr>
            <w:tcW w:w="858" w:type="pct"/>
            <w:shd w:val="clear" w:color="auto" w:fill="D9D9D9" w:themeFill="background1" w:themeFillShade="D9"/>
          </w:tcPr>
          <w:p w14:paraId="0BA1547A" w14:textId="77777777" w:rsidR="006B4A48" w:rsidRPr="00631B41" w:rsidRDefault="00FB2590" w:rsidP="005729C8">
            <w:pPr>
              <w:rPr>
                <w:rFonts w:cstheme="minorHAnsi"/>
                <w:b/>
                <w:szCs w:val="20"/>
              </w:rPr>
            </w:pPr>
            <w:r w:rsidRPr="00631B41">
              <w:rPr>
                <w:rFonts w:cstheme="minorHAnsi"/>
                <w:b/>
                <w:szCs w:val="20"/>
              </w:rPr>
              <w:t>BldgType</w:t>
            </w:r>
          </w:p>
        </w:tc>
        <w:tc>
          <w:tcPr>
            <w:tcW w:w="693" w:type="pct"/>
            <w:shd w:val="clear" w:color="auto" w:fill="D9D9D9" w:themeFill="background1" w:themeFillShade="D9"/>
          </w:tcPr>
          <w:p w14:paraId="47328018" w14:textId="77777777" w:rsidR="006B4A48" w:rsidRPr="00631B41" w:rsidRDefault="006B4A48" w:rsidP="005729C8">
            <w:pPr>
              <w:rPr>
                <w:rFonts w:cstheme="minorHAnsi"/>
                <w:b/>
                <w:szCs w:val="20"/>
              </w:rPr>
            </w:pPr>
            <w:r w:rsidRPr="00631B41">
              <w:rPr>
                <w:rFonts w:cstheme="minorHAnsi"/>
                <w:b/>
                <w:szCs w:val="20"/>
              </w:rPr>
              <w:t>ProgDelivID</w:t>
            </w:r>
          </w:p>
        </w:tc>
        <w:tc>
          <w:tcPr>
            <w:tcW w:w="634" w:type="pct"/>
            <w:shd w:val="clear" w:color="auto" w:fill="D9D9D9" w:themeFill="background1" w:themeFillShade="D9"/>
          </w:tcPr>
          <w:p w14:paraId="77690643" w14:textId="77777777" w:rsidR="006B4A48" w:rsidRPr="00631B41" w:rsidRDefault="00FB2590" w:rsidP="005729C8">
            <w:pPr>
              <w:rPr>
                <w:rFonts w:cstheme="minorHAnsi"/>
                <w:b/>
                <w:szCs w:val="20"/>
              </w:rPr>
            </w:pPr>
            <w:r w:rsidRPr="00631B41">
              <w:rPr>
                <w:rFonts w:cstheme="minorHAnsi"/>
                <w:b/>
                <w:szCs w:val="20"/>
              </w:rPr>
              <w:t>GSIAValue</w:t>
            </w:r>
          </w:p>
        </w:tc>
      </w:tr>
      <w:tr w:rsidR="002F4E34" w:rsidRPr="00631B41" w14:paraId="3AEFCD58" w14:textId="77777777" w:rsidTr="00920905">
        <w:tc>
          <w:tcPr>
            <w:tcW w:w="722" w:type="pct"/>
          </w:tcPr>
          <w:p w14:paraId="20565B79" w14:textId="77777777" w:rsidR="002F4E34" w:rsidRPr="00631B41" w:rsidRDefault="002F4E34" w:rsidP="005729C8">
            <w:pPr>
              <w:rPr>
                <w:szCs w:val="20"/>
              </w:rPr>
            </w:pPr>
            <w:r w:rsidRPr="00631B41">
              <w:rPr>
                <w:szCs w:val="20"/>
              </w:rPr>
              <w:t>Def-GSIA</w:t>
            </w:r>
          </w:p>
        </w:tc>
        <w:tc>
          <w:tcPr>
            <w:tcW w:w="1404" w:type="pct"/>
          </w:tcPr>
          <w:p w14:paraId="2BFFF598" w14:textId="77777777" w:rsidR="002F4E34" w:rsidRPr="00631B41" w:rsidRDefault="002F4E34" w:rsidP="005729C8">
            <w:pPr>
              <w:rPr>
                <w:szCs w:val="20"/>
              </w:rPr>
            </w:pPr>
            <w:r w:rsidRPr="00631B41">
              <w:rPr>
                <w:szCs w:val="20"/>
              </w:rPr>
              <w:t>Default GSIA values</w:t>
            </w:r>
          </w:p>
        </w:tc>
        <w:tc>
          <w:tcPr>
            <w:tcW w:w="688" w:type="pct"/>
          </w:tcPr>
          <w:p w14:paraId="157D8A62" w14:textId="77777777" w:rsidR="002F4E34" w:rsidRPr="00631B41" w:rsidRDefault="002F4E34" w:rsidP="005729C8">
            <w:pPr>
              <w:rPr>
                <w:szCs w:val="20"/>
              </w:rPr>
            </w:pPr>
            <w:r w:rsidRPr="00631B41">
              <w:rPr>
                <w:szCs w:val="20"/>
              </w:rPr>
              <w:t>Any</w:t>
            </w:r>
          </w:p>
        </w:tc>
        <w:tc>
          <w:tcPr>
            <w:tcW w:w="858" w:type="pct"/>
          </w:tcPr>
          <w:p w14:paraId="0C3293FE" w14:textId="77777777" w:rsidR="002F4E34" w:rsidRPr="00631B41" w:rsidRDefault="002F4E34" w:rsidP="005729C8">
            <w:pPr>
              <w:rPr>
                <w:szCs w:val="20"/>
              </w:rPr>
            </w:pPr>
            <w:r w:rsidRPr="00631B41">
              <w:rPr>
                <w:szCs w:val="20"/>
              </w:rPr>
              <w:t>Any</w:t>
            </w:r>
          </w:p>
        </w:tc>
        <w:tc>
          <w:tcPr>
            <w:tcW w:w="693" w:type="pct"/>
          </w:tcPr>
          <w:p w14:paraId="0B642835" w14:textId="77777777" w:rsidR="002F4E34" w:rsidRPr="00631B41" w:rsidRDefault="002F4E34" w:rsidP="005729C8">
            <w:pPr>
              <w:rPr>
                <w:szCs w:val="20"/>
              </w:rPr>
            </w:pPr>
            <w:r w:rsidRPr="00631B41">
              <w:rPr>
                <w:szCs w:val="20"/>
              </w:rPr>
              <w:t>Any</w:t>
            </w:r>
          </w:p>
        </w:tc>
        <w:tc>
          <w:tcPr>
            <w:tcW w:w="634" w:type="pct"/>
          </w:tcPr>
          <w:p w14:paraId="1C671DD2" w14:textId="77777777" w:rsidR="002F4E34" w:rsidRPr="00631B41" w:rsidRDefault="002F4E34" w:rsidP="005729C8">
            <w:pPr>
              <w:rPr>
                <w:szCs w:val="20"/>
              </w:rPr>
            </w:pPr>
            <w:r w:rsidRPr="00631B41">
              <w:rPr>
                <w:szCs w:val="20"/>
              </w:rPr>
              <w:t>1</w:t>
            </w:r>
          </w:p>
        </w:tc>
      </w:tr>
    </w:tbl>
    <w:p w14:paraId="1CA56A75" w14:textId="77777777" w:rsidR="006B4A48" w:rsidRPr="00631B41" w:rsidRDefault="006B4A48" w:rsidP="000968C6">
      <w:pPr>
        <w:pStyle w:val="Reminders"/>
        <w:rPr>
          <w:rFonts w:asciiTheme="minorHAnsi" w:hAnsiTheme="minorHAnsi" w:cstheme="minorHAnsi"/>
          <w:b/>
          <w:i w:val="0"/>
          <w:color w:val="auto"/>
          <w:szCs w:val="22"/>
        </w:rPr>
      </w:pPr>
    </w:p>
    <w:p w14:paraId="7C85220B" w14:textId="77777777" w:rsidR="008B1357" w:rsidRPr="00631B41" w:rsidRDefault="008B1357" w:rsidP="008B1357">
      <w:pPr>
        <w:rPr>
          <w:rFonts w:cstheme="minorHAnsi"/>
          <w:b/>
          <w:szCs w:val="22"/>
        </w:rPr>
      </w:pPr>
      <w:r w:rsidRPr="00631B41">
        <w:rPr>
          <w:rFonts w:cstheme="minorHAnsi"/>
          <w:b/>
          <w:szCs w:val="22"/>
        </w:rPr>
        <w:t>Effective</w:t>
      </w:r>
      <w:r w:rsidR="00CE4386" w:rsidRPr="00631B41">
        <w:rPr>
          <w:rFonts w:cstheme="minorHAnsi"/>
          <w:b/>
          <w:szCs w:val="22"/>
        </w:rPr>
        <w:t xml:space="preserve"> and Remaining</w:t>
      </w:r>
      <w:r w:rsidRPr="00631B41">
        <w:rPr>
          <w:rFonts w:cstheme="minorHAnsi"/>
          <w:b/>
          <w:szCs w:val="22"/>
        </w:rPr>
        <w:t xml:space="preserve"> Useful Life</w:t>
      </w:r>
    </w:p>
    <w:p w14:paraId="3BB4853E" w14:textId="1096F3CF" w:rsidR="008B1357" w:rsidRPr="00631B41" w:rsidRDefault="006A6D15" w:rsidP="00920905">
      <w:pPr>
        <w:pStyle w:val="NoSpacing"/>
      </w:pPr>
      <w:r w:rsidRPr="00631B41">
        <w:t xml:space="preserve">The EUL and RUL values were obtained </w:t>
      </w:r>
      <w:r w:rsidR="00BC6524" w:rsidRPr="00631B41">
        <w:t>using the DEER READI tool</w:t>
      </w:r>
      <w:r w:rsidRPr="00631B41">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631B41" w14:paraId="5A9EC2BE" w14:textId="77777777" w:rsidTr="00920905">
        <w:tc>
          <w:tcPr>
            <w:tcW w:w="824" w:type="pct"/>
            <w:shd w:val="clear" w:color="auto" w:fill="D9D9D9" w:themeFill="background1" w:themeFillShade="D9"/>
          </w:tcPr>
          <w:p w14:paraId="17686FBF" w14:textId="77777777" w:rsidR="008B1357" w:rsidRPr="00631B41" w:rsidRDefault="008B1357" w:rsidP="00BA2E7E">
            <w:pPr>
              <w:rPr>
                <w:rFonts w:cstheme="minorHAnsi"/>
                <w:b/>
                <w:szCs w:val="20"/>
              </w:rPr>
            </w:pPr>
            <w:r w:rsidRPr="00631B41">
              <w:rPr>
                <w:rFonts w:cstheme="minorHAnsi"/>
                <w:b/>
                <w:szCs w:val="20"/>
              </w:rPr>
              <w:t>EUL ID</w:t>
            </w:r>
          </w:p>
        </w:tc>
        <w:tc>
          <w:tcPr>
            <w:tcW w:w="1436" w:type="pct"/>
            <w:shd w:val="clear" w:color="auto" w:fill="D9D9D9" w:themeFill="background1" w:themeFillShade="D9"/>
          </w:tcPr>
          <w:p w14:paraId="1C93AC29" w14:textId="77777777" w:rsidR="008B1357" w:rsidRPr="00631B41" w:rsidRDefault="008B1357" w:rsidP="00BA2E7E">
            <w:pPr>
              <w:rPr>
                <w:rFonts w:cstheme="minorHAnsi"/>
                <w:b/>
                <w:szCs w:val="20"/>
              </w:rPr>
            </w:pPr>
            <w:r w:rsidRPr="00631B41">
              <w:rPr>
                <w:rFonts w:cstheme="minorHAnsi"/>
                <w:b/>
                <w:szCs w:val="20"/>
              </w:rPr>
              <w:t>Description</w:t>
            </w:r>
          </w:p>
        </w:tc>
        <w:tc>
          <w:tcPr>
            <w:tcW w:w="474" w:type="pct"/>
            <w:shd w:val="clear" w:color="auto" w:fill="D9D9D9" w:themeFill="background1" w:themeFillShade="D9"/>
          </w:tcPr>
          <w:p w14:paraId="68405617" w14:textId="77777777" w:rsidR="008B1357" w:rsidRPr="00631B41" w:rsidRDefault="008B1357" w:rsidP="00BA2E7E">
            <w:pPr>
              <w:rPr>
                <w:rFonts w:cstheme="minorHAnsi"/>
                <w:b/>
                <w:szCs w:val="20"/>
              </w:rPr>
            </w:pPr>
            <w:r w:rsidRPr="00631B41">
              <w:rPr>
                <w:rFonts w:cstheme="minorHAnsi"/>
                <w:b/>
                <w:szCs w:val="20"/>
              </w:rPr>
              <w:t>Sector</w:t>
            </w:r>
          </w:p>
        </w:tc>
        <w:tc>
          <w:tcPr>
            <w:tcW w:w="676" w:type="pct"/>
            <w:shd w:val="clear" w:color="auto" w:fill="D9D9D9" w:themeFill="background1" w:themeFillShade="D9"/>
          </w:tcPr>
          <w:p w14:paraId="0733AF36" w14:textId="77777777" w:rsidR="008B1357" w:rsidRPr="00631B41" w:rsidRDefault="00BA2E7E" w:rsidP="00BA2E7E">
            <w:pPr>
              <w:rPr>
                <w:rFonts w:cstheme="minorHAnsi"/>
                <w:b/>
                <w:szCs w:val="20"/>
              </w:rPr>
            </w:pPr>
            <w:r w:rsidRPr="00631B41">
              <w:rPr>
                <w:rFonts w:cstheme="minorHAnsi"/>
                <w:b/>
                <w:szCs w:val="20"/>
              </w:rPr>
              <w:t>UseCategory</w:t>
            </w:r>
          </w:p>
        </w:tc>
        <w:tc>
          <w:tcPr>
            <w:tcW w:w="813" w:type="pct"/>
            <w:shd w:val="clear" w:color="auto" w:fill="D9D9D9" w:themeFill="background1" w:themeFillShade="D9"/>
          </w:tcPr>
          <w:p w14:paraId="64D571F2" w14:textId="77777777" w:rsidR="008B1357" w:rsidRPr="00631B41" w:rsidRDefault="008B1357" w:rsidP="00BA2E7E">
            <w:pPr>
              <w:rPr>
                <w:rFonts w:cstheme="minorHAnsi"/>
                <w:b/>
                <w:szCs w:val="20"/>
              </w:rPr>
            </w:pPr>
            <w:r w:rsidRPr="00631B41">
              <w:rPr>
                <w:rFonts w:cstheme="minorHAnsi"/>
                <w:b/>
                <w:szCs w:val="20"/>
              </w:rPr>
              <w:t>EUL (Years)</w:t>
            </w:r>
          </w:p>
        </w:tc>
        <w:tc>
          <w:tcPr>
            <w:tcW w:w="777" w:type="pct"/>
            <w:shd w:val="clear" w:color="auto" w:fill="D9D9D9" w:themeFill="background1" w:themeFillShade="D9"/>
          </w:tcPr>
          <w:p w14:paraId="6B814E1E" w14:textId="77777777" w:rsidR="008B1357" w:rsidRPr="00631B41" w:rsidRDefault="008B1357" w:rsidP="00BA2E7E">
            <w:pPr>
              <w:rPr>
                <w:rFonts w:cstheme="minorHAnsi"/>
                <w:b/>
                <w:szCs w:val="20"/>
              </w:rPr>
            </w:pPr>
            <w:r w:rsidRPr="00631B41">
              <w:rPr>
                <w:rFonts w:cstheme="minorHAnsi"/>
                <w:b/>
                <w:szCs w:val="20"/>
              </w:rPr>
              <w:t>RUL (Years)</w:t>
            </w:r>
          </w:p>
        </w:tc>
      </w:tr>
      <w:tr w:rsidR="00BA2E7E" w:rsidRPr="00631B41" w14:paraId="23E3B0B0" w14:textId="77777777" w:rsidTr="00920905">
        <w:trPr>
          <w:trHeight w:val="243"/>
        </w:trPr>
        <w:tc>
          <w:tcPr>
            <w:tcW w:w="824" w:type="pct"/>
          </w:tcPr>
          <w:p w14:paraId="17A1D7F4" w14:textId="4359D855" w:rsidR="00BA2E7E" w:rsidRPr="00631B41" w:rsidRDefault="009844D2" w:rsidP="00BA2E7E">
            <w:pPr>
              <w:rPr>
                <w:szCs w:val="20"/>
              </w:rPr>
            </w:pPr>
            <w:r w:rsidRPr="00631B41">
              <w:rPr>
                <w:szCs w:val="20"/>
              </w:rPr>
              <w:t>Plug-VendCtrler</w:t>
            </w:r>
          </w:p>
        </w:tc>
        <w:tc>
          <w:tcPr>
            <w:tcW w:w="1436" w:type="pct"/>
          </w:tcPr>
          <w:p w14:paraId="36E678D1" w14:textId="4C885859" w:rsidR="00BA2E7E" w:rsidRPr="00631B41" w:rsidRDefault="009844D2" w:rsidP="00BA2E7E">
            <w:pPr>
              <w:rPr>
                <w:szCs w:val="20"/>
              </w:rPr>
            </w:pPr>
            <w:r w:rsidRPr="00631B41">
              <w:rPr>
                <w:szCs w:val="20"/>
              </w:rPr>
              <w:t>Vending Machine Controller</w:t>
            </w:r>
          </w:p>
        </w:tc>
        <w:tc>
          <w:tcPr>
            <w:tcW w:w="474" w:type="pct"/>
          </w:tcPr>
          <w:p w14:paraId="42B5C736" w14:textId="77777777" w:rsidR="00BA2E7E" w:rsidRPr="00631B41" w:rsidRDefault="00BA2E7E" w:rsidP="00BA2E7E">
            <w:pPr>
              <w:rPr>
                <w:szCs w:val="20"/>
              </w:rPr>
            </w:pPr>
            <w:r w:rsidRPr="00631B41">
              <w:rPr>
                <w:szCs w:val="20"/>
              </w:rPr>
              <w:t>Com</w:t>
            </w:r>
          </w:p>
        </w:tc>
        <w:tc>
          <w:tcPr>
            <w:tcW w:w="676" w:type="pct"/>
          </w:tcPr>
          <w:p w14:paraId="52A841ED" w14:textId="3DA41CC3" w:rsidR="00BA2E7E" w:rsidRPr="00631B41" w:rsidRDefault="009844D2" w:rsidP="00BA2E7E">
            <w:pPr>
              <w:rPr>
                <w:szCs w:val="20"/>
              </w:rPr>
            </w:pPr>
            <w:r w:rsidRPr="00631B41">
              <w:rPr>
                <w:szCs w:val="20"/>
              </w:rPr>
              <w:t>Vending</w:t>
            </w:r>
          </w:p>
        </w:tc>
        <w:tc>
          <w:tcPr>
            <w:tcW w:w="813" w:type="pct"/>
          </w:tcPr>
          <w:p w14:paraId="1BF5FCBD" w14:textId="27CA2B9B" w:rsidR="00BA2E7E" w:rsidRPr="00631B41" w:rsidRDefault="009844D2" w:rsidP="00BA2E7E">
            <w:pPr>
              <w:rPr>
                <w:szCs w:val="20"/>
              </w:rPr>
            </w:pPr>
            <w:r w:rsidRPr="00631B41">
              <w:rPr>
                <w:szCs w:val="20"/>
              </w:rPr>
              <w:t>5</w:t>
            </w:r>
          </w:p>
        </w:tc>
        <w:tc>
          <w:tcPr>
            <w:tcW w:w="777" w:type="pct"/>
          </w:tcPr>
          <w:p w14:paraId="46ED97C1" w14:textId="487AA465" w:rsidR="00BA2E7E" w:rsidRPr="00631B41" w:rsidRDefault="009844D2" w:rsidP="00BA2E7E">
            <w:pPr>
              <w:rPr>
                <w:szCs w:val="20"/>
              </w:rPr>
            </w:pPr>
            <w:r w:rsidRPr="00631B41">
              <w:rPr>
                <w:szCs w:val="20"/>
              </w:rPr>
              <w:t>1.7</w:t>
            </w:r>
          </w:p>
        </w:tc>
      </w:tr>
    </w:tbl>
    <w:p w14:paraId="70FE2727" w14:textId="77777777" w:rsidR="00E16609" w:rsidRPr="00631B41" w:rsidRDefault="00F06CCF" w:rsidP="00F06CCF">
      <w:pPr>
        <w:pStyle w:val="Heading3"/>
        <w:rPr>
          <w:rFonts w:asciiTheme="minorHAnsi" w:hAnsiTheme="minorHAnsi"/>
        </w:rPr>
      </w:pPr>
      <w:r w:rsidRPr="00631B41">
        <w:rPr>
          <w:rFonts w:asciiTheme="minorHAnsi" w:hAnsiTheme="minorHAnsi"/>
        </w:rPr>
        <w:t>1.4.2</w:t>
      </w:r>
      <w:r w:rsidR="00824F1C" w:rsidRPr="00631B41">
        <w:rPr>
          <w:rFonts w:asciiTheme="minorHAnsi" w:hAnsiTheme="minorHAnsi"/>
        </w:rPr>
        <w:t xml:space="preserve"> </w:t>
      </w:r>
      <w:r w:rsidR="00E16609" w:rsidRPr="00631B41">
        <w:rPr>
          <w:rFonts w:asciiTheme="minorHAnsi" w:hAnsiTheme="minorHAnsi"/>
        </w:rPr>
        <w:t>Code</w:t>
      </w:r>
      <w:r w:rsidR="00B26778" w:rsidRPr="00631B41">
        <w:rPr>
          <w:rFonts w:asciiTheme="minorHAnsi" w:hAnsiTheme="minorHAnsi"/>
        </w:rPr>
        <w:t xml:space="preserve">s and Standards </w:t>
      </w:r>
      <w:r w:rsidR="00E16609" w:rsidRPr="00631B41">
        <w:rPr>
          <w:rFonts w:asciiTheme="minorHAnsi" w:hAnsiTheme="minorHAnsi"/>
        </w:rPr>
        <w:t xml:space="preserve">Analysis </w:t>
      </w:r>
      <w:bookmarkEnd w:id="10"/>
    </w:p>
    <w:p w14:paraId="06D4392C" w14:textId="582F76F3" w:rsidR="009844D2" w:rsidRPr="00631B41" w:rsidRDefault="009844D2" w:rsidP="009844D2">
      <w:pPr>
        <w:rPr>
          <w:rFonts w:cstheme="minorHAnsi"/>
          <w:color w:val="000000"/>
          <w:szCs w:val="22"/>
          <w:lang w:val="en"/>
        </w:rPr>
      </w:pPr>
      <w:r w:rsidRPr="00631B41">
        <w:rPr>
          <w:rFonts w:cstheme="minorHAnsi"/>
          <w:color w:val="000000"/>
          <w:szCs w:val="22"/>
          <w:lang w:val="en"/>
        </w:rPr>
        <w:t>This specific measure of adding controls on both vending machines and beverage merchandise coolers is</w:t>
      </w:r>
      <w:r w:rsidR="00C943E9" w:rsidRPr="00631B41">
        <w:rPr>
          <w:rFonts w:cstheme="minorHAnsi"/>
          <w:color w:val="000000"/>
          <w:szCs w:val="22"/>
          <w:lang w:val="en"/>
        </w:rPr>
        <w:t xml:space="preserve"> not regulated under </w:t>
      </w:r>
      <w:r w:rsidR="006E006B" w:rsidRPr="00631B41">
        <w:rPr>
          <w:rFonts w:cstheme="minorHAnsi"/>
          <w:color w:val="000000"/>
          <w:szCs w:val="22"/>
          <w:lang w:val="en"/>
        </w:rPr>
        <w:t>201</w:t>
      </w:r>
      <w:r w:rsidR="006E006B">
        <w:rPr>
          <w:rFonts w:cstheme="minorHAnsi"/>
          <w:color w:val="000000"/>
          <w:szCs w:val="22"/>
          <w:lang w:val="en"/>
        </w:rPr>
        <w:t>8</w:t>
      </w:r>
      <w:r w:rsidR="006E006B" w:rsidRPr="00631B41">
        <w:rPr>
          <w:rFonts w:cstheme="minorHAnsi"/>
          <w:color w:val="000000"/>
          <w:szCs w:val="22"/>
          <w:lang w:val="en"/>
        </w:rPr>
        <w:t xml:space="preserve"> </w:t>
      </w:r>
      <w:r w:rsidRPr="00631B41">
        <w:rPr>
          <w:rFonts w:cstheme="minorHAnsi"/>
          <w:color w:val="000000"/>
          <w:szCs w:val="22"/>
          <w:lang w:val="en"/>
        </w:rPr>
        <w:t>California Appliance Efficiency Regulations (Title 20) [</w:t>
      </w:r>
      <w:r w:rsidR="003C0E76">
        <w:rPr>
          <w:rFonts w:cstheme="minorHAnsi"/>
          <w:color w:val="000000"/>
          <w:szCs w:val="22"/>
          <w:lang w:val="en"/>
        </w:rPr>
        <w:t>515</w:t>
      </w:r>
      <w:r w:rsidRPr="00631B41">
        <w:rPr>
          <w:rFonts w:cstheme="minorHAnsi"/>
          <w:color w:val="000000"/>
          <w:szCs w:val="22"/>
          <w:lang w:val="en"/>
        </w:rPr>
        <w:t>] or the Code of Federal Regulations Title 10</w:t>
      </w:r>
      <w:r w:rsidR="00C943E9" w:rsidRPr="00631B41">
        <w:rPr>
          <w:rFonts w:cstheme="minorHAnsi"/>
          <w:color w:val="000000"/>
          <w:szCs w:val="22"/>
          <w:lang w:val="en"/>
        </w:rPr>
        <w:t xml:space="preserve"> </w:t>
      </w:r>
      <w:r w:rsidRPr="00631B41">
        <w:rPr>
          <w:rFonts w:cstheme="minorHAnsi"/>
          <w:color w:val="000000"/>
          <w:szCs w:val="22"/>
          <w:lang w:val="en"/>
        </w:rPr>
        <w:t>[393].  Both CA Title 20 and CFR Title 10 do contain standards for daily energy use for both types of equipment as well as Title 20 including a requirement for vending machines to have manufacturer-equipped hardware/software capable of automated low-power mode operation. However, these requirements do not apply to the beverage coolers targeted for this measure.</w:t>
      </w:r>
    </w:p>
    <w:p w14:paraId="16A20A47" w14:textId="77777777" w:rsidR="009844D2" w:rsidRPr="00631B41" w:rsidRDefault="009844D2" w:rsidP="009844D2">
      <w:pPr>
        <w:rPr>
          <w:rFonts w:cstheme="minorHAnsi"/>
          <w:color w:val="000000"/>
          <w:szCs w:val="22"/>
          <w:lang w:val="en"/>
        </w:rPr>
      </w:pPr>
    </w:p>
    <w:p w14:paraId="61710F98" w14:textId="77777777" w:rsidR="009844D2" w:rsidRPr="00631B41" w:rsidRDefault="009844D2" w:rsidP="009844D2">
      <w:pPr>
        <w:rPr>
          <w:rFonts w:cstheme="minorHAnsi"/>
          <w:szCs w:val="22"/>
        </w:rPr>
      </w:pPr>
      <w:r w:rsidRPr="00631B41">
        <w:rPr>
          <w:rFonts w:cstheme="minorHAnsi"/>
          <w:color w:val="000000"/>
          <w:szCs w:val="22"/>
          <w:lang w:val="en"/>
        </w:rPr>
        <w:t xml:space="preserve">For beverage merchandise coolers the maximum daily energy consumption set up by the federal requirements in CFR Title 10 Part 431 Subpart C </w:t>
      </w:r>
      <w:r w:rsidRPr="00631B41">
        <w:rPr>
          <w:rFonts w:cstheme="minorHAnsi"/>
          <w:szCs w:val="22"/>
        </w:rPr>
        <w:t xml:space="preserve">§431.66 (b) are identical to the requirements in CA </w:t>
      </w:r>
      <w:r w:rsidRPr="007A6ABF">
        <w:rPr>
          <w:rFonts w:cstheme="minorHAnsi"/>
          <w:szCs w:val="22"/>
        </w:rPr>
        <w:t>Title 20 Table A-4</w:t>
      </w:r>
      <w:r w:rsidRPr="00631B41">
        <w:rPr>
          <w:rFonts w:cstheme="minorHAnsi"/>
          <w:szCs w:val="22"/>
        </w:rPr>
        <w:t>. For purposes of the calculations in Section 2, CA Title 20 is referenced.</w:t>
      </w:r>
    </w:p>
    <w:p w14:paraId="49703733" w14:textId="77777777" w:rsidR="009844D2" w:rsidRPr="00631B41" w:rsidRDefault="009844D2" w:rsidP="009844D2">
      <w:pPr>
        <w:rPr>
          <w:rFonts w:cstheme="minorHAnsi"/>
          <w:szCs w:val="22"/>
        </w:rPr>
      </w:pPr>
    </w:p>
    <w:p w14:paraId="08A52440" w14:textId="211F8027" w:rsidR="00EB7725" w:rsidRDefault="00EB7725" w:rsidP="009844D2">
      <w:pPr>
        <w:rPr>
          <w:rFonts w:cstheme="minorHAnsi"/>
          <w:szCs w:val="22"/>
        </w:rPr>
      </w:pPr>
      <w:r w:rsidRPr="00631B41">
        <w:rPr>
          <w:rFonts w:cstheme="minorHAnsi"/>
          <w:color w:val="000000"/>
          <w:szCs w:val="22"/>
          <w:lang w:val="en"/>
        </w:rPr>
        <w:t xml:space="preserve">For </w:t>
      </w:r>
      <w:r w:rsidRPr="00631B41">
        <w:rPr>
          <w:rFonts w:cstheme="minorHAnsi"/>
          <w:szCs w:val="22"/>
        </w:rPr>
        <w:t>canned vending machines</w:t>
      </w:r>
      <w:r w:rsidRPr="00631B41">
        <w:rPr>
          <w:rFonts w:cstheme="minorHAnsi"/>
          <w:color w:val="000000"/>
          <w:szCs w:val="22"/>
          <w:lang w:val="en"/>
        </w:rPr>
        <w:t xml:space="preserve"> the maximum daily energy consumption set up by the federal requirements in CFR Title 10 Part 431 Subpart </w:t>
      </w:r>
      <w:r w:rsidRPr="00631B41">
        <w:rPr>
          <w:rFonts w:cstheme="minorHAnsi"/>
          <w:szCs w:val="22"/>
        </w:rPr>
        <w:t xml:space="preserve">Q §431.296 (b) are identical to the requirements in CA </w:t>
      </w:r>
      <w:r w:rsidRPr="007A6ABF">
        <w:rPr>
          <w:rFonts w:cstheme="minorHAnsi"/>
          <w:szCs w:val="22"/>
        </w:rPr>
        <w:t>Title 20 Table A-</w:t>
      </w:r>
      <w:r w:rsidR="00554BC3">
        <w:rPr>
          <w:rFonts w:cstheme="minorHAnsi"/>
          <w:szCs w:val="22"/>
        </w:rPr>
        <w:t>10</w:t>
      </w:r>
      <w:r w:rsidR="00211DED">
        <w:rPr>
          <w:rFonts w:cstheme="minorHAnsi"/>
          <w:szCs w:val="22"/>
        </w:rPr>
        <w:t>, for machines manufactured on or before August 31, 2012</w:t>
      </w:r>
      <w:r w:rsidRPr="007A6ABF">
        <w:rPr>
          <w:rFonts w:cstheme="minorHAnsi"/>
          <w:szCs w:val="22"/>
        </w:rPr>
        <w:t>.</w:t>
      </w:r>
      <w:r w:rsidRPr="00631B41">
        <w:rPr>
          <w:rFonts w:cstheme="minorHAnsi"/>
          <w:szCs w:val="22"/>
        </w:rPr>
        <w:t xml:space="preserve"> </w:t>
      </w:r>
      <w:r w:rsidR="00211DED">
        <w:rPr>
          <w:rFonts w:cstheme="minorHAnsi"/>
          <w:szCs w:val="22"/>
        </w:rPr>
        <w:t xml:space="preserve"> </w:t>
      </w:r>
    </w:p>
    <w:p w14:paraId="2A72E343" w14:textId="14854DFF" w:rsidR="00F2735B" w:rsidRDefault="00F2735B" w:rsidP="009844D2">
      <w:pPr>
        <w:rPr>
          <w:rFonts w:cstheme="minorHAnsi"/>
          <w:szCs w:val="22"/>
        </w:rPr>
      </w:pPr>
    </w:p>
    <w:p w14:paraId="02F70109" w14:textId="50842891" w:rsidR="00211DED" w:rsidRPr="00631B41" w:rsidRDefault="00211DED" w:rsidP="009844D2">
      <w:pPr>
        <w:rPr>
          <w:rFonts w:cstheme="minorHAnsi"/>
          <w:szCs w:val="22"/>
        </w:rPr>
      </w:pPr>
      <w:r>
        <w:rPr>
          <w:rFonts w:cstheme="minorHAnsi"/>
          <w:szCs w:val="22"/>
        </w:rPr>
        <w:t xml:space="preserve">However, </w:t>
      </w:r>
      <w:r w:rsidR="00F2735B">
        <w:rPr>
          <w:rFonts w:cstheme="minorHAnsi"/>
          <w:szCs w:val="22"/>
        </w:rPr>
        <w:t>CA Title 20 does not yet contain language to account for new energy consumption requirements dictated by CFR Title 10 effective January 8, 2019. These requirements are more stringent than Class A requirements currently in place by Title 20.</w:t>
      </w:r>
      <w:r>
        <w:rPr>
          <w:rFonts w:cstheme="minorHAnsi"/>
          <w:szCs w:val="22"/>
        </w:rPr>
        <w:t xml:space="preserve"> For the purposes of the calculation in Section 2, CFR Title 10 is referenced as these requirements will be in place by the time of the effective work paper date.</w:t>
      </w:r>
    </w:p>
    <w:p w14:paraId="284601E7" w14:textId="3942C811" w:rsidR="00B07EE5" w:rsidRPr="00631B41" w:rsidRDefault="005A1078" w:rsidP="00920905">
      <w:pPr>
        <w:pStyle w:val="Caption"/>
        <w:keepNext/>
        <w:rPr>
          <w:rFonts w:cstheme="minorHAnsi"/>
          <w:szCs w:val="22"/>
        </w:rPr>
      </w:pPr>
      <w:r w:rsidRPr="00631B41">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631B41" w14:paraId="51467286" w14:textId="77777777" w:rsidTr="00920905">
        <w:tc>
          <w:tcPr>
            <w:tcW w:w="1155" w:type="pct"/>
            <w:shd w:val="clear" w:color="auto" w:fill="D9D9D9" w:themeFill="background1" w:themeFillShade="D9"/>
          </w:tcPr>
          <w:p w14:paraId="20C3C2B4" w14:textId="77777777" w:rsidR="00881A42" w:rsidRPr="00631B41" w:rsidRDefault="00881A42" w:rsidP="00DF0D19">
            <w:pPr>
              <w:rPr>
                <w:rFonts w:cstheme="minorHAnsi"/>
                <w:b/>
                <w:szCs w:val="20"/>
              </w:rPr>
            </w:pPr>
            <w:r w:rsidRPr="00631B41">
              <w:rPr>
                <w:rFonts w:cstheme="minorHAnsi"/>
                <w:b/>
                <w:szCs w:val="20"/>
              </w:rPr>
              <w:t>Code</w:t>
            </w:r>
          </w:p>
        </w:tc>
        <w:tc>
          <w:tcPr>
            <w:tcW w:w="2711" w:type="pct"/>
            <w:shd w:val="clear" w:color="auto" w:fill="D9D9D9" w:themeFill="background1" w:themeFillShade="D9"/>
          </w:tcPr>
          <w:p w14:paraId="11112752" w14:textId="30F242E1" w:rsidR="00881A42" w:rsidRPr="00631B41" w:rsidRDefault="00B614F1">
            <w:pPr>
              <w:rPr>
                <w:rFonts w:cstheme="minorHAnsi"/>
                <w:b/>
                <w:szCs w:val="20"/>
              </w:rPr>
            </w:pPr>
            <w:r w:rsidRPr="00631B41">
              <w:rPr>
                <w:rFonts w:cstheme="minorHAnsi"/>
                <w:b/>
                <w:szCs w:val="20"/>
              </w:rPr>
              <w:t>R</w:t>
            </w:r>
            <w:r w:rsidR="00881A42" w:rsidRPr="00631B41">
              <w:rPr>
                <w:rFonts w:cstheme="minorHAnsi"/>
                <w:b/>
                <w:szCs w:val="20"/>
              </w:rPr>
              <w:t>eference</w:t>
            </w:r>
          </w:p>
        </w:tc>
        <w:tc>
          <w:tcPr>
            <w:tcW w:w="1134" w:type="pct"/>
            <w:shd w:val="clear" w:color="auto" w:fill="D9D9D9" w:themeFill="background1" w:themeFillShade="D9"/>
          </w:tcPr>
          <w:p w14:paraId="5A1E238B" w14:textId="58FC8C8D" w:rsidR="00881A42" w:rsidRPr="00631B41" w:rsidRDefault="00881A42" w:rsidP="00DF0D19">
            <w:pPr>
              <w:rPr>
                <w:rFonts w:cstheme="minorHAnsi"/>
                <w:b/>
                <w:szCs w:val="20"/>
              </w:rPr>
            </w:pPr>
            <w:r w:rsidRPr="00631B41">
              <w:rPr>
                <w:rFonts w:cstheme="minorHAnsi"/>
                <w:b/>
                <w:szCs w:val="20"/>
              </w:rPr>
              <w:t>Effective Date</w:t>
            </w:r>
            <w:r w:rsidR="00CB04D2" w:rsidRPr="00631B41">
              <w:rPr>
                <w:rFonts w:cstheme="minorHAnsi"/>
                <w:b/>
                <w:szCs w:val="20"/>
              </w:rPr>
              <w:t>s</w:t>
            </w:r>
          </w:p>
        </w:tc>
      </w:tr>
      <w:tr w:rsidR="00C943E9" w:rsidRPr="00631B41" w14:paraId="41E6B4DA" w14:textId="77777777" w:rsidTr="00C943E9">
        <w:trPr>
          <w:trHeight w:val="243"/>
        </w:trPr>
        <w:tc>
          <w:tcPr>
            <w:tcW w:w="1155" w:type="pct"/>
          </w:tcPr>
          <w:p w14:paraId="16A44F28" w14:textId="39612C39" w:rsidR="00C943E9" w:rsidRPr="00631B41" w:rsidRDefault="00C943E9" w:rsidP="00C943E9">
            <w:pPr>
              <w:rPr>
                <w:rFonts w:cstheme="minorHAnsi"/>
                <w:szCs w:val="20"/>
              </w:rPr>
            </w:pPr>
            <w:r w:rsidRPr="00631B41">
              <w:rPr>
                <w:rFonts w:cstheme="minorHAnsi"/>
                <w:szCs w:val="20"/>
              </w:rPr>
              <w:t>Title 20 (</w:t>
            </w:r>
            <w:r w:rsidR="00554BC3" w:rsidRPr="00631B41">
              <w:rPr>
                <w:rFonts w:cstheme="minorHAnsi"/>
                <w:szCs w:val="20"/>
              </w:rPr>
              <w:t>201</w:t>
            </w:r>
            <w:r w:rsidR="00554BC3">
              <w:rPr>
                <w:rFonts w:cstheme="minorHAnsi"/>
                <w:szCs w:val="20"/>
              </w:rPr>
              <w:t>8</w:t>
            </w:r>
            <w:r w:rsidRPr="00631B41">
              <w:rPr>
                <w:rFonts w:cstheme="minorHAnsi"/>
                <w:szCs w:val="20"/>
              </w:rPr>
              <w:t>)</w:t>
            </w:r>
          </w:p>
        </w:tc>
        <w:tc>
          <w:tcPr>
            <w:tcW w:w="2711" w:type="pct"/>
          </w:tcPr>
          <w:p w14:paraId="387D6828" w14:textId="54FFC31C" w:rsidR="00C943E9" w:rsidRPr="00631B41" w:rsidRDefault="00C943E9" w:rsidP="00A46EDB">
            <w:pPr>
              <w:rPr>
                <w:rFonts w:cstheme="minorHAnsi"/>
                <w:color w:val="FF0000"/>
                <w:szCs w:val="20"/>
              </w:rPr>
            </w:pPr>
            <w:r w:rsidRPr="00631B41">
              <w:rPr>
                <w:rFonts w:cstheme="minorHAnsi"/>
                <w:szCs w:val="20"/>
              </w:rPr>
              <w:t xml:space="preserve">Table A-4 Maximum daily energy consumption (kWh) for </w:t>
            </w:r>
            <w:r w:rsidR="00A46EDB" w:rsidRPr="00631B41">
              <w:rPr>
                <w:rFonts w:cstheme="minorHAnsi"/>
                <w:szCs w:val="20"/>
              </w:rPr>
              <w:t>refrigerators with transparent doors designed for pull-down applications</w:t>
            </w:r>
          </w:p>
        </w:tc>
        <w:tc>
          <w:tcPr>
            <w:tcW w:w="1134" w:type="pct"/>
          </w:tcPr>
          <w:p w14:paraId="3E1189F8" w14:textId="5FEA4C2A" w:rsidR="00C943E9" w:rsidRPr="00631B41" w:rsidRDefault="00C943E9" w:rsidP="00C943E9">
            <w:pPr>
              <w:rPr>
                <w:rFonts w:cstheme="minorHAnsi"/>
                <w:color w:val="FF0000"/>
                <w:szCs w:val="20"/>
              </w:rPr>
            </w:pPr>
            <w:r w:rsidRPr="00631B41">
              <w:rPr>
                <w:rFonts w:cstheme="minorHAnsi"/>
                <w:szCs w:val="20"/>
              </w:rPr>
              <w:t>January 1, 201</w:t>
            </w:r>
            <w:r w:rsidR="003C0E76">
              <w:rPr>
                <w:rFonts w:cstheme="minorHAnsi"/>
                <w:szCs w:val="20"/>
              </w:rPr>
              <w:t>8</w:t>
            </w:r>
          </w:p>
        </w:tc>
      </w:tr>
      <w:tr w:rsidR="00C943E9" w:rsidRPr="00631B41" w14:paraId="55950BED" w14:textId="77777777" w:rsidTr="00C943E9">
        <w:trPr>
          <w:trHeight w:val="243"/>
        </w:trPr>
        <w:tc>
          <w:tcPr>
            <w:tcW w:w="1155" w:type="pct"/>
          </w:tcPr>
          <w:p w14:paraId="4AB4ED28" w14:textId="47C53489" w:rsidR="00C943E9" w:rsidRPr="00631B41" w:rsidRDefault="00C943E9" w:rsidP="00A46EDB">
            <w:pPr>
              <w:rPr>
                <w:rFonts w:cstheme="minorHAnsi"/>
                <w:szCs w:val="20"/>
              </w:rPr>
            </w:pPr>
            <w:r w:rsidRPr="00631B41">
              <w:rPr>
                <w:rFonts w:cstheme="minorHAnsi"/>
                <w:szCs w:val="20"/>
              </w:rPr>
              <w:t>Title 20 (</w:t>
            </w:r>
            <w:r w:rsidR="00554BC3" w:rsidRPr="00631B41">
              <w:rPr>
                <w:rFonts w:cstheme="minorHAnsi"/>
                <w:szCs w:val="20"/>
              </w:rPr>
              <w:t>201</w:t>
            </w:r>
            <w:r w:rsidR="00554BC3">
              <w:rPr>
                <w:rFonts w:cstheme="minorHAnsi"/>
                <w:szCs w:val="20"/>
              </w:rPr>
              <w:t>8</w:t>
            </w:r>
            <w:r w:rsidRPr="00631B41">
              <w:rPr>
                <w:rFonts w:cstheme="minorHAnsi"/>
                <w:szCs w:val="20"/>
              </w:rPr>
              <w:t>)</w:t>
            </w:r>
          </w:p>
        </w:tc>
        <w:tc>
          <w:tcPr>
            <w:tcW w:w="2711" w:type="pct"/>
          </w:tcPr>
          <w:p w14:paraId="19FAE8D5" w14:textId="2820A0A1" w:rsidR="00C943E9" w:rsidRPr="00631B41" w:rsidRDefault="00ED3D44" w:rsidP="00ED3D44">
            <w:pPr>
              <w:rPr>
                <w:rFonts w:cstheme="minorHAnsi"/>
                <w:color w:val="FF0000"/>
                <w:szCs w:val="20"/>
              </w:rPr>
            </w:pPr>
            <w:r w:rsidRPr="00631B41">
              <w:rPr>
                <w:rFonts w:cstheme="minorHAnsi"/>
                <w:szCs w:val="20"/>
              </w:rPr>
              <w:t>Table A-</w:t>
            </w:r>
            <w:r w:rsidR="00554BC3">
              <w:rPr>
                <w:rFonts w:cstheme="minorHAnsi"/>
                <w:szCs w:val="20"/>
              </w:rPr>
              <w:t>10</w:t>
            </w:r>
            <w:r w:rsidR="00554BC3" w:rsidRPr="00631B41">
              <w:rPr>
                <w:rFonts w:cstheme="minorHAnsi"/>
                <w:szCs w:val="20"/>
              </w:rPr>
              <w:t xml:space="preserve"> </w:t>
            </w:r>
            <w:r w:rsidR="00C943E9" w:rsidRPr="00631B41">
              <w:rPr>
                <w:rFonts w:cstheme="minorHAnsi"/>
                <w:szCs w:val="20"/>
              </w:rPr>
              <w:t>Standards for Refrigerated Canned and Bottled Beverage Vending Machi</w:t>
            </w:r>
            <w:r w:rsidR="00A46EDB" w:rsidRPr="00631B41">
              <w:rPr>
                <w:rFonts w:cstheme="minorHAnsi"/>
                <w:szCs w:val="20"/>
              </w:rPr>
              <w:t>nes</w:t>
            </w:r>
            <w:r w:rsidR="00554BC3">
              <w:rPr>
                <w:rFonts w:cstheme="minorHAnsi"/>
                <w:szCs w:val="20"/>
              </w:rPr>
              <w:t xml:space="preserve"> Manufactured On or After August 31, 2012</w:t>
            </w:r>
          </w:p>
        </w:tc>
        <w:tc>
          <w:tcPr>
            <w:tcW w:w="1134" w:type="pct"/>
          </w:tcPr>
          <w:p w14:paraId="49C2E9ED" w14:textId="06BF1024" w:rsidR="00C943E9" w:rsidRPr="00631B41" w:rsidRDefault="00C943E9" w:rsidP="003C0E76">
            <w:pPr>
              <w:rPr>
                <w:rFonts w:cstheme="minorHAnsi"/>
                <w:color w:val="FF0000"/>
                <w:szCs w:val="20"/>
              </w:rPr>
            </w:pPr>
            <w:r w:rsidRPr="00631B41">
              <w:rPr>
                <w:rFonts w:cstheme="minorHAnsi"/>
                <w:szCs w:val="20"/>
              </w:rPr>
              <w:t>August 31,</w:t>
            </w:r>
            <w:r w:rsidR="00A46EDB" w:rsidRPr="00631B41">
              <w:rPr>
                <w:rFonts w:cstheme="minorHAnsi"/>
                <w:szCs w:val="20"/>
              </w:rPr>
              <w:t xml:space="preserve"> </w:t>
            </w:r>
            <w:r w:rsidRPr="00631B41">
              <w:rPr>
                <w:rFonts w:cstheme="minorHAnsi"/>
                <w:szCs w:val="20"/>
              </w:rPr>
              <w:t>201</w:t>
            </w:r>
            <w:r w:rsidR="003C0E76">
              <w:rPr>
                <w:rFonts w:cstheme="minorHAnsi"/>
                <w:szCs w:val="20"/>
              </w:rPr>
              <w:t>8</w:t>
            </w:r>
          </w:p>
        </w:tc>
      </w:tr>
      <w:tr w:rsidR="00513579" w:rsidRPr="00631B41" w14:paraId="7ECC2A42" w14:textId="77777777" w:rsidTr="00C943E9">
        <w:trPr>
          <w:trHeight w:val="243"/>
        </w:trPr>
        <w:tc>
          <w:tcPr>
            <w:tcW w:w="1155" w:type="pct"/>
          </w:tcPr>
          <w:p w14:paraId="55848999" w14:textId="5BF551B4" w:rsidR="00513579" w:rsidRPr="00631B41" w:rsidRDefault="00513579" w:rsidP="00A46EDB">
            <w:pPr>
              <w:rPr>
                <w:rFonts w:cstheme="minorHAnsi"/>
                <w:szCs w:val="20"/>
              </w:rPr>
            </w:pPr>
            <w:r>
              <w:rPr>
                <w:rFonts w:cstheme="minorHAnsi"/>
                <w:szCs w:val="20"/>
              </w:rPr>
              <w:t>Title 10 (2018)</w:t>
            </w:r>
          </w:p>
        </w:tc>
        <w:tc>
          <w:tcPr>
            <w:tcW w:w="2711" w:type="pct"/>
          </w:tcPr>
          <w:p w14:paraId="589F8946" w14:textId="40CF5AC8" w:rsidR="00513579" w:rsidRPr="00631B41" w:rsidRDefault="00513579" w:rsidP="00ED3D44">
            <w:pPr>
              <w:rPr>
                <w:rFonts w:cstheme="minorHAnsi"/>
                <w:szCs w:val="20"/>
              </w:rPr>
            </w:pPr>
            <w:r>
              <w:rPr>
                <w:rFonts w:cstheme="minorHAnsi"/>
                <w:szCs w:val="20"/>
              </w:rPr>
              <w:t xml:space="preserve">Table (b) </w:t>
            </w:r>
            <w:r w:rsidRPr="00513579">
              <w:rPr>
                <w:rFonts w:cstheme="minorHAnsi"/>
                <w:szCs w:val="20"/>
              </w:rPr>
              <w:t>§431.296   Energy conservation standards and their effective dates.</w:t>
            </w:r>
          </w:p>
        </w:tc>
        <w:tc>
          <w:tcPr>
            <w:tcW w:w="1134" w:type="pct"/>
          </w:tcPr>
          <w:p w14:paraId="7B622256" w14:textId="3034D889" w:rsidR="00513579" w:rsidRPr="00631B41" w:rsidRDefault="00513579" w:rsidP="00C943E9">
            <w:pPr>
              <w:rPr>
                <w:rFonts w:cstheme="minorHAnsi"/>
                <w:szCs w:val="20"/>
              </w:rPr>
            </w:pPr>
            <w:r>
              <w:rPr>
                <w:rFonts w:cstheme="minorHAnsi"/>
                <w:szCs w:val="20"/>
              </w:rPr>
              <w:t>January 8, 2019</w:t>
            </w:r>
          </w:p>
        </w:tc>
      </w:tr>
    </w:tbl>
    <w:p w14:paraId="523F023A" w14:textId="77777777" w:rsidR="00F2735B" w:rsidRDefault="00F2735B" w:rsidP="005E0E24">
      <w:pPr>
        <w:pStyle w:val="Caption"/>
        <w:keepNext/>
      </w:pPr>
      <w:bookmarkStart w:id="11" w:name="_Toc304800207"/>
      <w:bookmarkStart w:id="12" w:name="_Toc324318343"/>
      <w:bookmarkStart w:id="13" w:name="_Toc324340487"/>
      <w:bookmarkStart w:id="14" w:name="_Toc383441992"/>
      <w:bookmarkStart w:id="15" w:name="_Toc214003090"/>
    </w:p>
    <w:p w14:paraId="3EBC51C5" w14:textId="00E5E2F2" w:rsidR="00F2735B" w:rsidRDefault="00F2735B" w:rsidP="005E0E24">
      <w:pPr>
        <w:pStyle w:val="Caption"/>
        <w:keepNext/>
      </w:pPr>
      <w:r>
        <w:t xml:space="preserve">Table </w:t>
      </w:r>
      <w:r w:rsidR="005F1417">
        <w:fldChar w:fldCharType="begin"/>
      </w:r>
      <w:r w:rsidR="005F1417">
        <w:instrText xml:space="preserve"> SEQ Table \* ARABIC </w:instrText>
      </w:r>
      <w:r w:rsidR="005F1417">
        <w:fldChar w:fldCharType="separate"/>
      </w:r>
      <w:r>
        <w:rPr>
          <w:noProof/>
        </w:rPr>
        <w:t>1</w:t>
      </w:r>
      <w:r w:rsidR="005F1417">
        <w:rPr>
          <w:noProof/>
        </w:rPr>
        <w:fldChar w:fldCharType="end"/>
      </w:r>
      <w:r>
        <w:t>: Conservation Standards for Beverage Vending Machine Manufactured On or After August 31, 2012</w:t>
      </w:r>
    </w:p>
    <w:p w14:paraId="2234EF67" w14:textId="3E0795FF" w:rsidR="00554BC3" w:rsidRDefault="00F2735B" w:rsidP="00920905">
      <w:pPr>
        <w:pStyle w:val="Heading2"/>
        <w:rPr>
          <w:rFonts w:asciiTheme="minorHAnsi" w:hAnsiTheme="minorHAnsi" w:cstheme="minorHAnsi"/>
        </w:rPr>
      </w:pPr>
      <w:r>
        <w:rPr>
          <w:rFonts w:asciiTheme="minorHAnsi" w:hAnsiTheme="minorHAnsi" w:cstheme="minorHAnsi"/>
          <w:noProof/>
        </w:rPr>
        <w:drawing>
          <wp:inline distT="0" distB="0" distL="0" distR="0" wp14:anchorId="44123CA4" wp14:editId="4C283132">
            <wp:extent cx="5943600" cy="1391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DCF20A.tmp"/>
                    <pic:cNvPicPr/>
                  </pic:nvPicPr>
                  <pic:blipFill>
                    <a:blip r:embed="rId14">
                      <a:extLst>
                        <a:ext uri="{28A0092B-C50C-407E-A947-70E740481C1C}">
                          <a14:useLocalDpi xmlns:a14="http://schemas.microsoft.com/office/drawing/2010/main" val="0"/>
                        </a:ext>
                      </a:extLst>
                    </a:blip>
                    <a:stretch>
                      <a:fillRect/>
                    </a:stretch>
                  </pic:blipFill>
                  <pic:spPr>
                    <a:xfrm>
                      <a:off x="0" y="0"/>
                      <a:ext cx="5943600" cy="1391920"/>
                    </a:xfrm>
                    <a:prstGeom prst="rect">
                      <a:avLst/>
                    </a:prstGeom>
                  </pic:spPr>
                </pic:pic>
              </a:graphicData>
            </a:graphic>
          </wp:inline>
        </w:drawing>
      </w:r>
    </w:p>
    <w:p w14:paraId="196D4FC0" w14:textId="315D7E18" w:rsidR="00F2735B" w:rsidRDefault="00F2735B" w:rsidP="005E0E24">
      <w:pPr>
        <w:pStyle w:val="Caption"/>
        <w:keepNext/>
      </w:pPr>
      <w:r>
        <w:t xml:space="preserve">Table </w:t>
      </w:r>
      <w:r w:rsidR="005F1417">
        <w:fldChar w:fldCharType="begin"/>
      </w:r>
      <w:r w:rsidR="005F1417">
        <w:instrText xml:space="preserve"> SEQ Table \* ARABIC </w:instrText>
      </w:r>
      <w:r w:rsidR="005F1417">
        <w:fldChar w:fldCharType="separate"/>
      </w:r>
      <w:r>
        <w:rPr>
          <w:noProof/>
        </w:rPr>
        <w:t>2</w:t>
      </w:r>
      <w:r w:rsidR="005F1417">
        <w:rPr>
          <w:noProof/>
        </w:rPr>
        <w:fldChar w:fldCharType="end"/>
      </w:r>
      <w:r>
        <w:t>: Conservation Standards for Beverage Vending Machine Manufactured On or After January 8, 2019</w:t>
      </w:r>
    </w:p>
    <w:p w14:paraId="2C91DC10" w14:textId="01B13D3D" w:rsidR="00F2735B" w:rsidRPr="00F2735B" w:rsidRDefault="00F2735B" w:rsidP="005E0E24">
      <w:r>
        <w:rPr>
          <w:noProof/>
        </w:rPr>
        <w:drawing>
          <wp:inline distT="0" distB="0" distL="0" distR="0" wp14:anchorId="0786EC1C" wp14:editId="5D2E00E9">
            <wp:extent cx="5943600" cy="161353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DCA86E.tmp"/>
                    <pic:cNvPicPr/>
                  </pic:nvPicPr>
                  <pic:blipFill>
                    <a:blip r:embed="rId15">
                      <a:extLst>
                        <a:ext uri="{28A0092B-C50C-407E-A947-70E740481C1C}">
                          <a14:useLocalDpi xmlns:a14="http://schemas.microsoft.com/office/drawing/2010/main" val="0"/>
                        </a:ext>
                      </a:extLst>
                    </a:blip>
                    <a:stretch>
                      <a:fillRect/>
                    </a:stretch>
                  </pic:blipFill>
                  <pic:spPr>
                    <a:xfrm>
                      <a:off x="0" y="0"/>
                      <a:ext cx="5943600" cy="1613535"/>
                    </a:xfrm>
                    <a:prstGeom prst="rect">
                      <a:avLst/>
                    </a:prstGeom>
                  </pic:spPr>
                </pic:pic>
              </a:graphicData>
            </a:graphic>
          </wp:inline>
        </w:drawing>
      </w:r>
    </w:p>
    <w:p w14:paraId="23587934" w14:textId="77777777" w:rsidR="00513579" w:rsidRPr="00513579" w:rsidRDefault="00513579" w:rsidP="005E0E24"/>
    <w:p w14:paraId="658749F7" w14:textId="0DC6E467" w:rsidR="00572D2F" w:rsidRPr="00631B41" w:rsidRDefault="00572D2F" w:rsidP="00920905">
      <w:pPr>
        <w:pStyle w:val="Heading2"/>
        <w:rPr>
          <w:rFonts w:asciiTheme="minorHAnsi" w:hAnsiTheme="minorHAnsi" w:cstheme="minorHAnsi"/>
          <w:b w:val="0"/>
          <w:bCs w:val="0"/>
          <w:iCs w:val="0"/>
          <w:smallCaps w:val="0"/>
        </w:rPr>
      </w:pPr>
      <w:r w:rsidRPr="00631B41">
        <w:rPr>
          <w:rFonts w:asciiTheme="minorHAnsi" w:hAnsiTheme="minorHAnsi" w:cstheme="minorHAnsi"/>
        </w:rPr>
        <w:t>1.</w:t>
      </w:r>
      <w:r w:rsidR="00A4411F" w:rsidRPr="00631B41">
        <w:rPr>
          <w:rFonts w:asciiTheme="minorHAnsi" w:hAnsiTheme="minorHAnsi" w:cstheme="minorHAnsi"/>
        </w:rPr>
        <w:t>5</w:t>
      </w:r>
      <w:r w:rsidRPr="00631B41">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71FE7F6" w14:textId="27AAB5D7" w:rsidR="00572D2F" w:rsidRPr="00631B41" w:rsidRDefault="00572D2F" w:rsidP="00920905">
      <w:pPr>
        <w:pStyle w:val="Heading3"/>
        <w:rPr>
          <w:rFonts w:asciiTheme="minorHAnsi" w:hAnsiTheme="minorHAnsi"/>
          <w:b w:val="0"/>
        </w:rPr>
      </w:pPr>
      <w:r w:rsidRPr="00631B41">
        <w:rPr>
          <w:rFonts w:asciiTheme="minorHAnsi" w:hAnsiTheme="minorHAnsi"/>
        </w:rPr>
        <w:t>1.</w:t>
      </w:r>
      <w:r w:rsidR="00A4411F" w:rsidRPr="00631B41">
        <w:rPr>
          <w:rFonts w:asciiTheme="minorHAnsi" w:hAnsiTheme="minorHAnsi"/>
        </w:rPr>
        <w:t>5.1</w:t>
      </w:r>
      <w:r w:rsidRPr="00631B41">
        <w:rPr>
          <w:rFonts w:asciiTheme="minorHAnsi" w:hAnsiTheme="minorHAnsi"/>
        </w:rPr>
        <w:t xml:space="preserve"> </w:t>
      </w:r>
      <w:r w:rsidR="000C6482" w:rsidRPr="00631B41">
        <w:rPr>
          <w:rFonts w:asciiTheme="minorHAnsi" w:hAnsiTheme="minorHAnsi"/>
        </w:rPr>
        <w:t>2004-2005 DEER Update Study Final Report</w:t>
      </w:r>
      <w:r w:rsidR="00A01B6C" w:rsidRPr="00631B41">
        <w:rPr>
          <w:rFonts w:asciiTheme="minorHAnsi" w:hAnsiTheme="minorHAnsi"/>
        </w:rPr>
        <w:t xml:space="preserve"> [26]</w:t>
      </w:r>
    </w:p>
    <w:p w14:paraId="658D85FE" w14:textId="4716F278" w:rsidR="00572D2F" w:rsidRPr="00631B41" w:rsidRDefault="000C6482" w:rsidP="000C6482">
      <w:pPr>
        <w:rPr>
          <w:rFonts w:cs="Arial"/>
          <w:szCs w:val="22"/>
        </w:rPr>
      </w:pPr>
      <w:r w:rsidRPr="00631B41">
        <w:rPr>
          <w:rFonts w:cs="Arial"/>
          <w:szCs w:val="22"/>
        </w:rPr>
        <w:t>The 2004-2005 DEER report documented the assumptions used in the development of DEER 2005 measures. It was used to</w:t>
      </w:r>
      <w:r w:rsidR="00985D97" w:rsidRPr="00631B41">
        <w:rPr>
          <w:rFonts w:cs="Arial"/>
          <w:szCs w:val="22"/>
        </w:rPr>
        <w:t xml:space="preserve"> reference</w:t>
      </w:r>
      <w:r w:rsidRPr="00631B41">
        <w:rPr>
          <w:rFonts w:cs="Arial"/>
          <w:szCs w:val="22"/>
        </w:rPr>
        <w:t xml:space="preserve"> typical operating characteristics of </w:t>
      </w:r>
      <w:r w:rsidR="00985D97" w:rsidRPr="00631B41">
        <w:rPr>
          <w:rFonts w:cs="Arial"/>
          <w:szCs w:val="22"/>
        </w:rPr>
        <w:t>vending</w:t>
      </w:r>
      <w:r w:rsidRPr="00631B41">
        <w:rPr>
          <w:rFonts w:cs="Arial"/>
          <w:szCs w:val="22"/>
        </w:rPr>
        <w:t xml:space="preserve"> </w:t>
      </w:r>
      <w:r w:rsidR="00524545">
        <w:rPr>
          <w:rFonts w:cs="Arial"/>
          <w:szCs w:val="22"/>
        </w:rPr>
        <w:t>machine</w:t>
      </w:r>
      <w:r w:rsidRPr="00631B41">
        <w:rPr>
          <w:rFonts w:cs="Arial"/>
          <w:szCs w:val="22"/>
        </w:rPr>
        <w:t xml:space="preserve"> controllers, as well as their maximum sleep time duration.</w:t>
      </w:r>
    </w:p>
    <w:p w14:paraId="473D00CC" w14:textId="58C88335" w:rsidR="009844A1" w:rsidRDefault="009844A1" w:rsidP="009844A1">
      <w:pPr>
        <w:pStyle w:val="Heading2"/>
        <w:rPr>
          <w:rFonts w:asciiTheme="minorHAnsi" w:hAnsiTheme="minorHAnsi" w:cstheme="minorHAnsi"/>
        </w:rPr>
      </w:pPr>
      <w:r w:rsidRPr="00631B41">
        <w:rPr>
          <w:rFonts w:asciiTheme="minorHAnsi" w:hAnsiTheme="minorHAnsi" w:cstheme="minorHAnsi"/>
        </w:rPr>
        <w:t xml:space="preserve">1.6 Data </w:t>
      </w:r>
      <w:r w:rsidR="00602F18" w:rsidRPr="00631B41">
        <w:rPr>
          <w:rFonts w:asciiTheme="minorHAnsi" w:hAnsiTheme="minorHAnsi" w:cstheme="minorHAnsi"/>
        </w:rPr>
        <w:t>Quality and Future Data Needs</w:t>
      </w:r>
    </w:p>
    <w:p w14:paraId="54F933D8" w14:textId="7746DABA" w:rsidR="00EB668F" w:rsidRPr="00EB668F" w:rsidRDefault="00EB668F" w:rsidP="00EB668F">
      <w:r>
        <w:t>N/A</w:t>
      </w:r>
    </w:p>
    <w:p w14:paraId="015A5544" w14:textId="332FA672" w:rsidR="00E16609" w:rsidRPr="00631B41" w:rsidRDefault="00E16609" w:rsidP="00560934">
      <w:pPr>
        <w:pStyle w:val="Heading1"/>
        <w:keepNext w:val="0"/>
        <w:rPr>
          <w:rFonts w:cstheme="minorHAnsi"/>
        </w:rPr>
      </w:pPr>
      <w:r w:rsidRPr="00631B41">
        <w:rPr>
          <w:rFonts w:cstheme="minorHAnsi"/>
        </w:rPr>
        <w:t>Section 2</w:t>
      </w:r>
      <w:r w:rsidR="00317970" w:rsidRPr="00631B41">
        <w:rPr>
          <w:rFonts w:cstheme="minorHAnsi"/>
        </w:rPr>
        <w:t xml:space="preserve">. </w:t>
      </w:r>
      <w:r w:rsidRPr="00631B41">
        <w:rPr>
          <w:rFonts w:cstheme="minorHAnsi"/>
        </w:rPr>
        <w:t>Calculation</w:t>
      </w:r>
      <w:bookmarkEnd w:id="15"/>
      <w:r w:rsidR="00755A45" w:rsidRPr="00631B41">
        <w:rPr>
          <w:rFonts w:cstheme="minorHAnsi"/>
        </w:rPr>
        <w:t xml:space="preserve"> Methodology</w:t>
      </w:r>
    </w:p>
    <w:p w14:paraId="4F08B414" w14:textId="77777777" w:rsidR="007B5BBA" w:rsidRPr="00631B41" w:rsidRDefault="007B5BBA" w:rsidP="007B5BBA">
      <w:pPr>
        <w:pStyle w:val="Heading2"/>
        <w:rPr>
          <w:rFonts w:asciiTheme="minorHAnsi" w:hAnsiTheme="minorHAnsi" w:cstheme="minorHAnsi"/>
          <w:b w:val="0"/>
          <w:bCs w:val="0"/>
          <w:iCs w:val="0"/>
          <w:smallCaps w:val="0"/>
          <w:sz w:val="22"/>
          <w:szCs w:val="22"/>
        </w:rPr>
      </w:pPr>
      <w:bookmarkStart w:id="16" w:name="_Toc214003093"/>
      <w:r w:rsidRPr="00631B41">
        <w:rPr>
          <w:rFonts w:asciiTheme="minorHAnsi" w:hAnsiTheme="minorHAnsi" w:cstheme="minorHAnsi"/>
          <w:b w:val="0"/>
          <w:bCs w:val="0"/>
          <w:iCs w:val="0"/>
          <w:smallCaps w:val="0"/>
          <w:sz w:val="22"/>
          <w:szCs w:val="22"/>
        </w:rPr>
        <w:t>The energy savings for the measures in this workpaper will be derived from four different calculations.</w:t>
      </w:r>
    </w:p>
    <w:p w14:paraId="1BF13940" w14:textId="77777777" w:rsidR="007B5BBA" w:rsidRPr="00631B41" w:rsidRDefault="007B5BBA" w:rsidP="008D7C85">
      <w:pPr>
        <w:pStyle w:val="ListParagraph"/>
        <w:numPr>
          <w:ilvl w:val="0"/>
          <w:numId w:val="7"/>
        </w:numPr>
        <w:spacing w:after="200" w:line="276" w:lineRule="auto"/>
      </w:pPr>
      <w:r w:rsidRPr="00631B41">
        <w:t>The reduction in lighting use from turning off an interior display light</w:t>
      </w:r>
    </w:p>
    <w:p w14:paraId="102DFD1B" w14:textId="77777777" w:rsidR="007B5BBA" w:rsidRPr="00631B41" w:rsidRDefault="007B5BBA" w:rsidP="008D7C85">
      <w:pPr>
        <w:pStyle w:val="ListParagraph"/>
        <w:numPr>
          <w:ilvl w:val="0"/>
          <w:numId w:val="7"/>
        </w:numPr>
        <w:spacing w:after="200" w:line="276" w:lineRule="auto"/>
      </w:pPr>
      <w:r w:rsidRPr="00631B41">
        <w:t>The reduction in lighting use from turning off a backlit display</w:t>
      </w:r>
    </w:p>
    <w:p w14:paraId="4F53B8C5" w14:textId="77777777" w:rsidR="007B5BBA" w:rsidRPr="00631B41" w:rsidRDefault="007B5BBA" w:rsidP="008D7C85">
      <w:pPr>
        <w:pStyle w:val="ListParagraph"/>
        <w:numPr>
          <w:ilvl w:val="0"/>
          <w:numId w:val="7"/>
        </w:numPr>
        <w:spacing w:after="200" w:line="276" w:lineRule="auto"/>
        <w:rPr>
          <w:rFonts w:cstheme="minorHAnsi"/>
        </w:rPr>
      </w:pPr>
      <w:r w:rsidRPr="00631B41">
        <w:t xml:space="preserve">The reduction in refrigeration time for Title 20 defined refrigerated canned and bottled </w:t>
      </w:r>
      <w:r w:rsidRPr="00631B41">
        <w:rPr>
          <w:rFonts w:cstheme="minorHAnsi"/>
        </w:rPr>
        <w:t>beverage vending machines</w:t>
      </w:r>
    </w:p>
    <w:p w14:paraId="59E42DBD" w14:textId="77777777" w:rsidR="007B5BBA" w:rsidRPr="00631B41" w:rsidRDefault="007B5BBA" w:rsidP="008D7C85">
      <w:pPr>
        <w:pStyle w:val="ListParagraph"/>
        <w:numPr>
          <w:ilvl w:val="0"/>
          <w:numId w:val="7"/>
        </w:numPr>
        <w:spacing w:after="200" w:line="276" w:lineRule="auto"/>
      </w:pPr>
      <w:r w:rsidRPr="00631B41">
        <w:lastRenderedPageBreak/>
        <w:t>The reduction in refrigeration time for commercial refrigerators, commercial refrigerator-freezers, and commercial freezers</w:t>
      </w:r>
    </w:p>
    <w:p w14:paraId="21BB9323" w14:textId="75A2A301" w:rsidR="007B5BBA" w:rsidRPr="00631B41" w:rsidRDefault="009913D3" w:rsidP="007B5BBA">
      <w:pPr>
        <w:rPr>
          <w:rFonts w:cstheme="minorHAnsi"/>
          <w:szCs w:val="22"/>
        </w:rPr>
      </w:pPr>
      <w:r>
        <w:rPr>
          <w:rFonts w:cstheme="minorHAnsi"/>
          <w:szCs w:val="22"/>
        </w:rPr>
        <w:t>The table</w:t>
      </w:r>
      <w:r w:rsidR="007B5BBA" w:rsidRPr="00631B41">
        <w:rPr>
          <w:rFonts w:cstheme="minorHAnsi"/>
          <w:szCs w:val="22"/>
        </w:rPr>
        <w:t xml:space="preserve"> b</w:t>
      </w:r>
      <w:r w:rsidR="00D0632B">
        <w:rPr>
          <w:rFonts w:cstheme="minorHAnsi"/>
          <w:szCs w:val="22"/>
        </w:rPr>
        <w:t>elow depicts which measures rel</w:t>
      </w:r>
      <w:r w:rsidR="007B5BBA" w:rsidRPr="00631B41">
        <w:rPr>
          <w:rFonts w:cstheme="minorHAnsi"/>
          <w:szCs w:val="22"/>
        </w:rPr>
        <w:t xml:space="preserve">y on which of the energy calculations listed above. </w:t>
      </w:r>
    </w:p>
    <w:p w14:paraId="340879A3" w14:textId="77777777" w:rsidR="007B5BBA" w:rsidRPr="00631B41" w:rsidRDefault="007B5BBA" w:rsidP="007B5BBA">
      <w:pPr>
        <w:rPr>
          <w:rFonts w:cstheme="minorHAnsi"/>
          <w:szCs w:val="22"/>
        </w:rPr>
      </w:pPr>
    </w:p>
    <w:p w14:paraId="40B65D2E" w14:textId="77777777" w:rsidR="00CB02BE" w:rsidRDefault="00CB02BE" w:rsidP="007B5BBA">
      <w:pPr>
        <w:pStyle w:val="Caption"/>
        <w:keepNext/>
        <w:jc w:val="center"/>
        <w:rPr>
          <w:rFonts w:cstheme="minorHAnsi"/>
          <w:szCs w:val="22"/>
        </w:rPr>
      </w:pPr>
    </w:p>
    <w:p w14:paraId="442F2679" w14:textId="677EA447" w:rsidR="007B5BBA" w:rsidRPr="00631B41" w:rsidRDefault="007B5BBA" w:rsidP="0082660E">
      <w:pPr>
        <w:pStyle w:val="Caption"/>
        <w:keepNext/>
        <w:rPr>
          <w:rFonts w:cstheme="minorHAnsi"/>
          <w:szCs w:val="22"/>
        </w:rPr>
      </w:pPr>
      <w:r w:rsidRPr="00631B41">
        <w:rPr>
          <w:rFonts w:cstheme="minorHAnsi"/>
          <w:szCs w:val="22"/>
        </w:rPr>
        <w:t>Measure Calculations</w:t>
      </w:r>
    </w:p>
    <w:tbl>
      <w:tblPr>
        <w:tblStyle w:val="TableGrid1"/>
        <w:tblW w:w="9576" w:type="dxa"/>
        <w:tblLook w:val="04A0" w:firstRow="1" w:lastRow="0" w:firstColumn="1" w:lastColumn="0" w:noHBand="0" w:noVBand="1"/>
      </w:tblPr>
      <w:tblGrid>
        <w:gridCol w:w="1034"/>
        <w:gridCol w:w="3515"/>
        <w:gridCol w:w="1350"/>
        <w:gridCol w:w="1116"/>
        <w:gridCol w:w="1151"/>
        <w:gridCol w:w="1410"/>
      </w:tblGrid>
      <w:tr w:rsidR="007B5BBA" w:rsidRPr="00631B41" w14:paraId="58B5E2B3" w14:textId="77777777" w:rsidTr="00FA0758">
        <w:tc>
          <w:tcPr>
            <w:tcW w:w="1034" w:type="dxa"/>
            <w:shd w:val="clear" w:color="auto" w:fill="D9D9D9" w:themeFill="background1" w:themeFillShade="D9"/>
          </w:tcPr>
          <w:p w14:paraId="5FE3DC01" w14:textId="77777777" w:rsidR="007B5BBA" w:rsidRPr="00631B41" w:rsidRDefault="007B5BBA" w:rsidP="00D0632B">
            <w:pPr>
              <w:rPr>
                <w:rFonts w:cstheme="minorHAnsi"/>
                <w:b/>
                <w:szCs w:val="20"/>
              </w:rPr>
            </w:pPr>
            <w:r w:rsidRPr="00631B41">
              <w:rPr>
                <w:rFonts w:cstheme="minorHAnsi"/>
                <w:b/>
                <w:szCs w:val="20"/>
              </w:rPr>
              <w:t>Solution Code</w:t>
            </w:r>
          </w:p>
        </w:tc>
        <w:tc>
          <w:tcPr>
            <w:tcW w:w="3515" w:type="dxa"/>
            <w:shd w:val="clear" w:color="auto" w:fill="D9D9D9" w:themeFill="background1" w:themeFillShade="D9"/>
          </w:tcPr>
          <w:p w14:paraId="437BE95B" w14:textId="641D6EA5" w:rsidR="007B5BBA" w:rsidRPr="00631B41" w:rsidRDefault="00D0632B" w:rsidP="00D0632B">
            <w:pPr>
              <w:rPr>
                <w:rFonts w:cstheme="minorHAnsi"/>
                <w:b/>
                <w:szCs w:val="20"/>
              </w:rPr>
            </w:pPr>
            <w:r>
              <w:rPr>
                <w:rFonts w:cstheme="minorHAnsi"/>
                <w:b/>
                <w:szCs w:val="20"/>
              </w:rPr>
              <w:t>Measure</w:t>
            </w:r>
          </w:p>
        </w:tc>
        <w:tc>
          <w:tcPr>
            <w:tcW w:w="1350" w:type="dxa"/>
            <w:shd w:val="clear" w:color="auto" w:fill="D9D9D9" w:themeFill="background1" w:themeFillShade="D9"/>
          </w:tcPr>
          <w:p w14:paraId="03B41D7B" w14:textId="77777777" w:rsidR="007B5BBA" w:rsidRPr="00631B41" w:rsidRDefault="007B5BBA" w:rsidP="007D2231">
            <w:pPr>
              <w:jc w:val="center"/>
              <w:rPr>
                <w:rFonts w:cstheme="minorHAnsi"/>
                <w:b/>
                <w:szCs w:val="20"/>
              </w:rPr>
            </w:pPr>
            <w:r w:rsidRPr="00631B41">
              <w:rPr>
                <w:rFonts w:cstheme="minorHAnsi"/>
                <w:b/>
                <w:szCs w:val="20"/>
              </w:rPr>
              <w:t>Interior Display Light</w:t>
            </w:r>
          </w:p>
        </w:tc>
        <w:tc>
          <w:tcPr>
            <w:tcW w:w="1116" w:type="dxa"/>
            <w:shd w:val="clear" w:color="auto" w:fill="D9D9D9" w:themeFill="background1" w:themeFillShade="D9"/>
          </w:tcPr>
          <w:p w14:paraId="2FDBADDC" w14:textId="77777777" w:rsidR="007B5BBA" w:rsidRPr="00631B41" w:rsidRDefault="007B5BBA" w:rsidP="007D2231">
            <w:pPr>
              <w:jc w:val="center"/>
              <w:rPr>
                <w:rFonts w:cstheme="minorHAnsi"/>
                <w:b/>
                <w:szCs w:val="20"/>
              </w:rPr>
            </w:pPr>
            <w:r w:rsidRPr="00631B41">
              <w:rPr>
                <w:rFonts w:cstheme="minorHAnsi"/>
                <w:b/>
                <w:szCs w:val="20"/>
              </w:rPr>
              <w:t>Backlit Signage</w:t>
            </w:r>
          </w:p>
        </w:tc>
        <w:tc>
          <w:tcPr>
            <w:tcW w:w="1151" w:type="dxa"/>
            <w:shd w:val="clear" w:color="auto" w:fill="D9D9D9" w:themeFill="background1" w:themeFillShade="D9"/>
          </w:tcPr>
          <w:p w14:paraId="19A990EA" w14:textId="77777777" w:rsidR="007B5BBA" w:rsidRPr="00631B41" w:rsidRDefault="007B5BBA" w:rsidP="007D2231">
            <w:pPr>
              <w:jc w:val="center"/>
              <w:rPr>
                <w:rFonts w:cstheme="minorHAnsi"/>
                <w:b/>
                <w:szCs w:val="20"/>
              </w:rPr>
            </w:pPr>
            <w:r w:rsidRPr="00631B41">
              <w:rPr>
                <w:rFonts w:cstheme="minorHAnsi"/>
                <w:b/>
                <w:szCs w:val="20"/>
              </w:rPr>
              <w:t>Vending Machine</w:t>
            </w:r>
          </w:p>
        </w:tc>
        <w:tc>
          <w:tcPr>
            <w:tcW w:w="1410" w:type="dxa"/>
            <w:shd w:val="clear" w:color="auto" w:fill="D9D9D9" w:themeFill="background1" w:themeFillShade="D9"/>
          </w:tcPr>
          <w:p w14:paraId="19291922" w14:textId="77777777" w:rsidR="007B5BBA" w:rsidRPr="00631B41" w:rsidRDefault="007B5BBA" w:rsidP="007D2231">
            <w:pPr>
              <w:jc w:val="center"/>
              <w:rPr>
                <w:rFonts w:cstheme="minorHAnsi"/>
                <w:b/>
                <w:szCs w:val="20"/>
              </w:rPr>
            </w:pPr>
            <w:r w:rsidRPr="00631B41">
              <w:rPr>
                <w:rFonts w:cstheme="minorHAnsi"/>
                <w:b/>
                <w:szCs w:val="20"/>
              </w:rPr>
              <w:t>Com Refrig/Freezer</w:t>
            </w:r>
          </w:p>
        </w:tc>
      </w:tr>
      <w:tr w:rsidR="007B5BBA" w:rsidRPr="00631B41" w14:paraId="73C4EDDF" w14:textId="77777777" w:rsidTr="00FA0758">
        <w:trPr>
          <w:trHeight w:val="243"/>
        </w:trPr>
        <w:tc>
          <w:tcPr>
            <w:tcW w:w="1034" w:type="dxa"/>
          </w:tcPr>
          <w:p w14:paraId="54C6D374" w14:textId="77777777" w:rsidR="007B5BBA" w:rsidRPr="00631B41" w:rsidRDefault="007B5BBA" w:rsidP="00D0632B">
            <w:pPr>
              <w:rPr>
                <w:rFonts w:cstheme="minorHAnsi"/>
                <w:szCs w:val="20"/>
              </w:rPr>
            </w:pPr>
            <w:r w:rsidRPr="00631B41">
              <w:rPr>
                <w:rFonts w:cstheme="minorHAnsi"/>
                <w:szCs w:val="20"/>
              </w:rPr>
              <w:t>RF-48900</w:t>
            </w:r>
          </w:p>
        </w:tc>
        <w:tc>
          <w:tcPr>
            <w:tcW w:w="3515" w:type="dxa"/>
          </w:tcPr>
          <w:p w14:paraId="6AAAEE97" w14:textId="77777777" w:rsidR="007B5BBA" w:rsidRPr="00631B41" w:rsidRDefault="007B5BBA" w:rsidP="00D0632B">
            <w:pPr>
              <w:rPr>
                <w:rFonts w:cstheme="minorHAnsi"/>
                <w:szCs w:val="20"/>
              </w:rPr>
            </w:pPr>
            <w:r w:rsidRPr="00631B41">
              <w:rPr>
                <w:rFonts w:cstheme="minorHAnsi"/>
                <w:szCs w:val="20"/>
              </w:rPr>
              <w:t>Double Door Beverage Merchandise Cooler Control</w:t>
            </w:r>
          </w:p>
        </w:tc>
        <w:tc>
          <w:tcPr>
            <w:tcW w:w="1350" w:type="dxa"/>
          </w:tcPr>
          <w:p w14:paraId="3A9014D0" w14:textId="77777777" w:rsidR="007B5BBA" w:rsidRPr="00631B41" w:rsidRDefault="007B5BBA" w:rsidP="007D2231">
            <w:pPr>
              <w:jc w:val="center"/>
              <w:rPr>
                <w:rFonts w:cstheme="minorHAnsi"/>
                <w:szCs w:val="20"/>
              </w:rPr>
            </w:pPr>
          </w:p>
        </w:tc>
        <w:tc>
          <w:tcPr>
            <w:tcW w:w="1116" w:type="dxa"/>
          </w:tcPr>
          <w:p w14:paraId="447B3000" w14:textId="77777777" w:rsidR="007B5BBA" w:rsidRPr="00631B41" w:rsidRDefault="007B5BBA" w:rsidP="007D2231">
            <w:pPr>
              <w:jc w:val="center"/>
              <w:rPr>
                <w:rFonts w:cstheme="minorHAnsi"/>
                <w:szCs w:val="20"/>
              </w:rPr>
            </w:pPr>
          </w:p>
        </w:tc>
        <w:tc>
          <w:tcPr>
            <w:tcW w:w="1151" w:type="dxa"/>
          </w:tcPr>
          <w:p w14:paraId="44ED51EE" w14:textId="77777777" w:rsidR="007B5BBA" w:rsidRPr="00631B41" w:rsidRDefault="007B5BBA" w:rsidP="007D2231">
            <w:pPr>
              <w:jc w:val="center"/>
              <w:rPr>
                <w:rFonts w:cstheme="minorHAnsi"/>
                <w:szCs w:val="20"/>
              </w:rPr>
            </w:pPr>
          </w:p>
        </w:tc>
        <w:tc>
          <w:tcPr>
            <w:tcW w:w="1410" w:type="dxa"/>
          </w:tcPr>
          <w:p w14:paraId="5F6D00CF" w14:textId="77777777" w:rsidR="007B5BBA" w:rsidRPr="00631B41" w:rsidRDefault="007B5BBA" w:rsidP="007D2231">
            <w:pPr>
              <w:jc w:val="center"/>
              <w:rPr>
                <w:rFonts w:cstheme="minorHAnsi"/>
                <w:szCs w:val="20"/>
              </w:rPr>
            </w:pPr>
            <w:r w:rsidRPr="00631B41">
              <w:rPr>
                <w:rFonts w:cstheme="minorHAnsi"/>
                <w:szCs w:val="20"/>
              </w:rPr>
              <w:t>Yes</w:t>
            </w:r>
          </w:p>
        </w:tc>
      </w:tr>
      <w:tr w:rsidR="007B5BBA" w:rsidRPr="00631B41" w14:paraId="4DA2EE68" w14:textId="77777777" w:rsidTr="00FA0758">
        <w:trPr>
          <w:trHeight w:val="243"/>
        </w:trPr>
        <w:tc>
          <w:tcPr>
            <w:tcW w:w="1034" w:type="dxa"/>
          </w:tcPr>
          <w:p w14:paraId="64E67AB2" w14:textId="77777777" w:rsidR="007B5BBA" w:rsidRPr="00631B41" w:rsidRDefault="007B5BBA" w:rsidP="00D0632B">
            <w:pPr>
              <w:rPr>
                <w:rFonts w:cstheme="minorHAnsi"/>
                <w:szCs w:val="20"/>
              </w:rPr>
            </w:pPr>
            <w:r w:rsidRPr="00631B41">
              <w:rPr>
                <w:rFonts w:cstheme="minorHAnsi"/>
                <w:szCs w:val="20"/>
              </w:rPr>
              <w:t>RF-56733</w:t>
            </w:r>
          </w:p>
        </w:tc>
        <w:tc>
          <w:tcPr>
            <w:tcW w:w="3515" w:type="dxa"/>
          </w:tcPr>
          <w:p w14:paraId="78FDF413" w14:textId="77777777" w:rsidR="007B5BBA" w:rsidRPr="00631B41" w:rsidRDefault="007B5BBA" w:rsidP="00D0632B">
            <w:pPr>
              <w:rPr>
                <w:rFonts w:cstheme="minorHAnsi"/>
                <w:szCs w:val="20"/>
              </w:rPr>
            </w:pPr>
            <w:r w:rsidRPr="00631B41">
              <w:rPr>
                <w:rFonts w:cstheme="minorHAnsi"/>
                <w:szCs w:val="20"/>
              </w:rPr>
              <w:t>One Door Beverage Merchandise Cooler Control</w:t>
            </w:r>
          </w:p>
        </w:tc>
        <w:tc>
          <w:tcPr>
            <w:tcW w:w="1350" w:type="dxa"/>
          </w:tcPr>
          <w:p w14:paraId="41896EF2" w14:textId="77777777" w:rsidR="007B5BBA" w:rsidRPr="00631B41" w:rsidRDefault="007B5BBA" w:rsidP="007D2231">
            <w:pPr>
              <w:jc w:val="center"/>
              <w:rPr>
                <w:rFonts w:cstheme="minorHAnsi"/>
                <w:szCs w:val="20"/>
              </w:rPr>
            </w:pPr>
          </w:p>
        </w:tc>
        <w:tc>
          <w:tcPr>
            <w:tcW w:w="1116" w:type="dxa"/>
          </w:tcPr>
          <w:p w14:paraId="5071FF12" w14:textId="77777777" w:rsidR="007B5BBA" w:rsidRPr="00631B41" w:rsidRDefault="007B5BBA" w:rsidP="007D2231">
            <w:pPr>
              <w:jc w:val="center"/>
              <w:rPr>
                <w:rFonts w:cstheme="minorHAnsi"/>
                <w:szCs w:val="20"/>
              </w:rPr>
            </w:pPr>
          </w:p>
        </w:tc>
        <w:tc>
          <w:tcPr>
            <w:tcW w:w="1151" w:type="dxa"/>
          </w:tcPr>
          <w:p w14:paraId="4053487B" w14:textId="77777777" w:rsidR="007B5BBA" w:rsidRPr="00631B41" w:rsidRDefault="007B5BBA" w:rsidP="007D2231">
            <w:pPr>
              <w:jc w:val="center"/>
              <w:rPr>
                <w:rFonts w:cstheme="minorHAnsi"/>
                <w:szCs w:val="20"/>
              </w:rPr>
            </w:pPr>
          </w:p>
        </w:tc>
        <w:tc>
          <w:tcPr>
            <w:tcW w:w="1410" w:type="dxa"/>
          </w:tcPr>
          <w:p w14:paraId="56106296" w14:textId="77777777" w:rsidR="007B5BBA" w:rsidRPr="00631B41" w:rsidRDefault="007B5BBA" w:rsidP="007D2231">
            <w:pPr>
              <w:jc w:val="center"/>
              <w:rPr>
                <w:rFonts w:cstheme="minorHAnsi"/>
                <w:szCs w:val="20"/>
              </w:rPr>
            </w:pPr>
            <w:r w:rsidRPr="00631B41">
              <w:rPr>
                <w:rFonts w:cstheme="minorHAnsi"/>
                <w:szCs w:val="20"/>
              </w:rPr>
              <w:t>Yes</w:t>
            </w:r>
          </w:p>
        </w:tc>
      </w:tr>
      <w:tr w:rsidR="007B5BBA" w:rsidRPr="00631B41" w14:paraId="22F7A13F" w14:textId="77777777" w:rsidTr="00FA0758">
        <w:trPr>
          <w:trHeight w:val="243"/>
        </w:trPr>
        <w:tc>
          <w:tcPr>
            <w:tcW w:w="1034" w:type="dxa"/>
          </w:tcPr>
          <w:p w14:paraId="7EA0E46B" w14:textId="77777777" w:rsidR="007B5BBA" w:rsidRPr="00631B41" w:rsidRDefault="007B5BBA" w:rsidP="00D0632B">
            <w:pPr>
              <w:rPr>
                <w:rFonts w:cstheme="minorHAnsi"/>
                <w:szCs w:val="20"/>
              </w:rPr>
            </w:pPr>
            <w:r w:rsidRPr="00631B41">
              <w:rPr>
                <w:rFonts w:cstheme="minorHAnsi"/>
                <w:szCs w:val="20"/>
              </w:rPr>
              <w:t>RF-65065</w:t>
            </w:r>
          </w:p>
        </w:tc>
        <w:tc>
          <w:tcPr>
            <w:tcW w:w="3515" w:type="dxa"/>
          </w:tcPr>
          <w:p w14:paraId="7D67D880" w14:textId="77777777" w:rsidR="007B5BBA" w:rsidRPr="00631B41" w:rsidRDefault="007B5BBA" w:rsidP="00D0632B">
            <w:pPr>
              <w:rPr>
                <w:rFonts w:cstheme="minorHAnsi"/>
                <w:szCs w:val="20"/>
              </w:rPr>
            </w:pPr>
            <w:r w:rsidRPr="00631B41">
              <w:rPr>
                <w:rFonts w:cstheme="minorHAnsi"/>
                <w:szCs w:val="20"/>
              </w:rPr>
              <w:t>One Door Under Counter Beverage Merchandise Cooler Control</w:t>
            </w:r>
          </w:p>
        </w:tc>
        <w:tc>
          <w:tcPr>
            <w:tcW w:w="1350" w:type="dxa"/>
          </w:tcPr>
          <w:p w14:paraId="13E99B9E" w14:textId="77777777" w:rsidR="007B5BBA" w:rsidRPr="00631B41" w:rsidRDefault="007B5BBA" w:rsidP="007D2231">
            <w:pPr>
              <w:jc w:val="center"/>
              <w:rPr>
                <w:rFonts w:cstheme="minorHAnsi"/>
                <w:szCs w:val="20"/>
              </w:rPr>
            </w:pPr>
          </w:p>
        </w:tc>
        <w:tc>
          <w:tcPr>
            <w:tcW w:w="1116" w:type="dxa"/>
          </w:tcPr>
          <w:p w14:paraId="0403AC48" w14:textId="77777777" w:rsidR="007B5BBA" w:rsidRPr="00631B41" w:rsidRDefault="007B5BBA" w:rsidP="007D2231">
            <w:pPr>
              <w:jc w:val="center"/>
              <w:rPr>
                <w:rFonts w:cstheme="minorHAnsi"/>
                <w:szCs w:val="20"/>
              </w:rPr>
            </w:pPr>
          </w:p>
        </w:tc>
        <w:tc>
          <w:tcPr>
            <w:tcW w:w="1151" w:type="dxa"/>
          </w:tcPr>
          <w:p w14:paraId="1BF4FC42" w14:textId="77777777" w:rsidR="007B5BBA" w:rsidRPr="00631B41" w:rsidRDefault="007B5BBA" w:rsidP="007D2231">
            <w:pPr>
              <w:jc w:val="center"/>
              <w:rPr>
                <w:rFonts w:cstheme="minorHAnsi"/>
                <w:szCs w:val="20"/>
              </w:rPr>
            </w:pPr>
          </w:p>
        </w:tc>
        <w:tc>
          <w:tcPr>
            <w:tcW w:w="1410" w:type="dxa"/>
          </w:tcPr>
          <w:p w14:paraId="207E2900" w14:textId="77777777" w:rsidR="007B5BBA" w:rsidRPr="00631B41" w:rsidRDefault="007B5BBA" w:rsidP="007D2231">
            <w:pPr>
              <w:jc w:val="center"/>
              <w:rPr>
                <w:rFonts w:cstheme="minorHAnsi"/>
                <w:szCs w:val="20"/>
              </w:rPr>
            </w:pPr>
            <w:r w:rsidRPr="00631B41">
              <w:rPr>
                <w:rFonts w:cstheme="minorHAnsi"/>
                <w:szCs w:val="20"/>
              </w:rPr>
              <w:t>Yes</w:t>
            </w:r>
          </w:p>
        </w:tc>
      </w:tr>
      <w:tr w:rsidR="007B5BBA" w:rsidRPr="00631B41" w14:paraId="35775D6B" w14:textId="77777777" w:rsidTr="00FA0758">
        <w:trPr>
          <w:trHeight w:val="243"/>
        </w:trPr>
        <w:tc>
          <w:tcPr>
            <w:tcW w:w="1034" w:type="dxa"/>
          </w:tcPr>
          <w:p w14:paraId="10F1A2DD" w14:textId="77777777" w:rsidR="007B5BBA" w:rsidRPr="00631B41" w:rsidRDefault="007B5BBA" w:rsidP="00D0632B">
            <w:pPr>
              <w:rPr>
                <w:rFonts w:cstheme="minorHAnsi"/>
                <w:szCs w:val="20"/>
              </w:rPr>
            </w:pPr>
            <w:r w:rsidRPr="00631B41">
              <w:rPr>
                <w:rFonts w:cstheme="minorHAnsi"/>
                <w:szCs w:val="20"/>
              </w:rPr>
              <w:t>RF-70008</w:t>
            </w:r>
          </w:p>
        </w:tc>
        <w:tc>
          <w:tcPr>
            <w:tcW w:w="3515" w:type="dxa"/>
          </w:tcPr>
          <w:p w14:paraId="2101BBDF" w14:textId="77777777" w:rsidR="007B5BBA" w:rsidRPr="00631B41" w:rsidRDefault="007B5BBA" w:rsidP="00D0632B">
            <w:pPr>
              <w:rPr>
                <w:rFonts w:cstheme="minorHAnsi"/>
                <w:szCs w:val="20"/>
              </w:rPr>
            </w:pPr>
            <w:r w:rsidRPr="00631B41">
              <w:rPr>
                <w:rFonts w:cstheme="minorHAnsi"/>
                <w:szCs w:val="20"/>
              </w:rPr>
              <w:t>Triple Door Beverage Merchandise Cooler Control</w:t>
            </w:r>
          </w:p>
        </w:tc>
        <w:tc>
          <w:tcPr>
            <w:tcW w:w="1350" w:type="dxa"/>
          </w:tcPr>
          <w:p w14:paraId="5A912DB5" w14:textId="77777777" w:rsidR="007B5BBA" w:rsidRPr="00631B41" w:rsidRDefault="007B5BBA" w:rsidP="007D2231">
            <w:pPr>
              <w:jc w:val="center"/>
              <w:rPr>
                <w:rFonts w:cstheme="minorHAnsi"/>
                <w:szCs w:val="20"/>
              </w:rPr>
            </w:pPr>
          </w:p>
        </w:tc>
        <w:tc>
          <w:tcPr>
            <w:tcW w:w="1116" w:type="dxa"/>
          </w:tcPr>
          <w:p w14:paraId="0E934E7A" w14:textId="77777777" w:rsidR="007B5BBA" w:rsidRPr="00631B41" w:rsidRDefault="007B5BBA" w:rsidP="007D2231">
            <w:pPr>
              <w:jc w:val="center"/>
              <w:rPr>
                <w:rFonts w:cstheme="minorHAnsi"/>
                <w:szCs w:val="20"/>
              </w:rPr>
            </w:pPr>
          </w:p>
        </w:tc>
        <w:tc>
          <w:tcPr>
            <w:tcW w:w="1151" w:type="dxa"/>
          </w:tcPr>
          <w:p w14:paraId="44364A01" w14:textId="77777777" w:rsidR="007B5BBA" w:rsidRPr="00631B41" w:rsidRDefault="007B5BBA" w:rsidP="007D2231">
            <w:pPr>
              <w:jc w:val="center"/>
              <w:rPr>
                <w:rFonts w:cstheme="minorHAnsi"/>
                <w:szCs w:val="20"/>
              </w:rPr>
            </w:pPr>
          </w:p>
        </w:tc>
        <w:tc>
          <w:tcPr>
            <w:tcW w:w="1410" w:type="dxa"/>
          </w:tcPr>
          <w:p w14:paraId="71C1DE3A" w14:textId="77777777" w:rsidR="007B5BBA" w:rsidRPr="00631B41" w:rsidRDefault="007B5BBA" w:rsidP="007D2231">
            <w:pPr>
              <w:jc w:val="center"/>
              <w:rPr>
                <w:rFonts w:cstheme="minorHAnsi"/>
                <w:szCs w:val="20"/>
              </w:rPr>
            </w:pPr>
            <w:r w:rsidRPr="00631B41">
              <w:rPr>
                <w:rFonts w:cstheme="minorHAnsi"/>
                <w:szCs w:val="20"/>
              </w:rPr>
              <w:t>Yes</w:t>
            </w:r>
          </w:p>
        </w:tc>
      </w:tr>
      <w:tr w:rsidR="007B5BBA" w:rsidRPr="00631B41" w14:paraId="6FC313FF" w14:textId="77777777" w:rsidTr="00FA0758">
        <w:trPr>
          <w:trHeight w:val="243"/>
        </w:trPr>
        <w:tc>
          <w:tcPr>
            <w:tcW w:w="1034" w:type="dxa"/>
          </w:tcPr>
          <w:p w14:paraId="3F479F92" w14:textId="77777777" w:rsidR="007B5BBA" w:rsidRPr="00631B41" w:rsidRDefault="007B5BBA" w:rsidP="00D0632B">
            <w:pPr>
              <w:rPr>
                <w:rFonts w:cstheme="minorHAnsi"/>
                <w:szCs w:val="20"/>
              </w:rPr>
            </w:pPr>
            <w:r w:rsidRPr="00631B41">
              <w:rPr>
                <w:rFonts w:cstheme="minorHAnsi"/>
                <w:szCs w:val="20"/>
              </w:rPr>
              <w:t>RF-75217</w:t>
            </w:r>
          </w:p>
        </w:tc>
        <w:tc>
          <w:tcPr>
            <w:tcW w:w="3515" w:type="dxa"/>
          </w:tcPr>
          <w:p w14:paraId="39C18BBE" w14:textId="77777777" w:rsidR="007B5BBA" w:rsidRPr="00631B41" w:rsidRDefault="007B5BBA" w:rsidP="00D0632B">
            <w:pPr>
              <w:rPr>
                <w:rFonts w:cstheme="minorHAnsi"/>
                <w:szCs w:val="20"/>
              </w:rPr>
            </w:pPr>
            <w:r w:rsidRPr="00631B41">
              <w:rPr>
                <w:rFonts w:cstheme="minorHAnsi"/>
                <w:szCs w:val="20"/>
              </w:rPr>
              <w:t>Cold Vending Machine Controls</w:t>
            </w:r>
          </w:p>
        </w:tc>
        <w:tc>
          <w:tcPr>
            <w:tcW w:w="1350" w:type="dxa"/>
          </w:tcPr>
          <w:p w14:paraId="511ABA7C" w14:textId="77777777" w:rsidR="007B5BBA" w:rsidRPr="00631B41" w:rsidRDefault="007B5BBA" w:rsidP="007D2231">
            <w:pPr>
              <w:jc w:val="center"/>
              <w:rPr>
                <w:rFonts w:cstheme="minorHAnsi"/>
                <w:szCs w:val="20"/>
              </w:rPr>
            </w:pPr>
          </w:p>
        </w:tc>
        <w:tc>
          <w:tcPr>
            <w:tcW w:w="1116" w:type="dxa"/>
          </w:tcPr>
          <w:p w14:paraId="0971054F" w14:textId="77777777" w:rsidR="007B5BBA" w:rsidRPr="00631B41" w:rsidRDefault="007B5BBA" w:rsidP="007D2231">
            <w:pPr>
              <w:jc w:val="center"/>
              <w:rPr>
                <w:rFonts w:cstheme="minorHAnsi"/>
                <w:szCs w:val="20"/>
              </w:rPr>
            </w:pPr>
            <w:r w:rsidRPr="00631B41">
              <w:rPr>
                <w:rFonts w:cstheme="minorHAnsi"/>
                <w:szCs w:val="20"/>
              </w:rPr>
              <w:t>Yes</w:t>
            </w:r>
          </w:p>
        </w:tc>
        <w:tc>
          <w:tcPr>
            <w:tcW w:w="1151" w:type="dxa"/>
          </w:tcPr>
          <w:p w14:paraId="4FE56E81" w14:textId="77777777" w:rsidR="007B5BBA" w:rsidRPr="00631B41" w:rsidRDefault="007B5BBA" w:rsidP="007D2231">
            <w:pPr>
              <w:jc w:val="center"/>
              <w:rPr>
                <w:rFonts w:cstheme="minorHAnsi"/>
                <w:szCs w:val="20"/>
              </w:rPr>
            </w:pPr>
            <w:r w:rsidRPr="00631B41">
              <w:rPr>
                <w:rFonts w:cstheme="minorHAnsi"/>
                <w:szCs w:val="20"/>
              </w:rPr>
              <w:t>Yes</w:t>
            </w:r>
          </w:p>
        </w:tc>
        <w:tc>
          <w:tcPr>
            <w:tcW w:w="1410" w:type="dxa"/>
          </w:tcPr>
          <w:p w14:paraId="2FCD3DA8" w14:textId="77777777" w:rsidR="007B5BBA" w:rsidRPr="00631B41" w:rsidRDefault="007B5BBA" w:rsidP="007D2231">
            <w:pPr>
              <w:jc w:val="center"/>
              <w:rPr>
                <w:rFonts w:cstheme="minorHAnsi"/>
                <w:szCs w:val="20"/>
              </w:rPr>
            </w:pPr>
          </w:p>
        </w:tc>
      </w:tr>
      <w:tr w:rsidR="007B5BBA" w:rsidRPr="00631B41" w14:paraId="653E2A1E" w14:textId="77777777" w:rsidTr="00FA0758">
        <w:trPr>
          <w:trHeight w:val="252"/>
        </w:trPr>
        <w:tc>
          <w:tcPr>
            <w:tcW w:w="1034" w:type="dxa"/>
          </w:tcPr>
          <w:p w14:paraId="29E2FFCB" w14:textId="77777777" w:rsidR="007B5BBA" w:rsidRPr="00631B41" w:rsidRDefault="007B5BBA" w:rsidP="00D0632B">
            <w:pPr>
              <w:rPr>
                <w:rFonts w:cstheme="minorHAnsi"/>
                <w:szCs w:val="20"/>
              </w:rPr>
            </w:pPr>
            <w:r w:rsidRPr="00631B41">
              <w:rPr>
                <w:rFonts w:cstheme="minorHAnsi"/>
                <w:szCs w:val="20"/>
              </w:rPr>
              <w:t>LT-85945</w:t>
            </w:r>
          </w:p>
        </w:tc>
        <w:tc>
          <w:tcPr>
            <w:tcW w:w="3515" w:type="dxa"/>
          </w:tcPr>
          <w:p w14:paraId="047BE6CA" w14:textId="77777777" w:rsidR="007B5BBA" w:rsidRPr="00631B41" w:rsidRDefault="007B5BBA" w:rsidP="00D0632B">
            <w:pPr>
              <w:rPr>
                <w:rFonts w:cstheme="minorHAnsi"/>
                <w:szCs w:val="20"/>
              </w:rPr>
            </w:pPr>
            <w:r w:rsidRPr="00631B41">
              <w:rPr>
                <w:rFonts w:cstheme="minorHAnsi"/>
                <w:szCs w:val="20"/>
              </w:rPr>
              <w:t>Snack Vending Machine Controls</w:t>
            </w:r>
          </w:p>
        </w:tc>
        <w:tc>
          <w:tcPr>
            <w:tcW w:w="1350" w:type="dxa"/>
          </w:tcPr>
          <w:p w14:paraId="20519745" w14:textId="77777777" w:rsidR="007B5BBA" w:rsidRPr="00631B41" w:rsidRDefault="007B5BBA" w:rsidP="007D2231">
            <w:pPr>
              <w:jc w:val="center"/>
              <w:rPr>
                <w:rFonts w:cstheme="minorHAnsi"/>
                <w:szCs w:val="20"/>
              </w:rPr>
            </w:pPr>
            <w:r w:rsidRPr="00631B41">
              <w:rPr>
                <w:rFonts w:cstheme="minorHAnsi"/>
                <w:szCs w:val="20"/>
              </w:rPr>
              <w:t>Yes</w:t>
            </w:r>
          </w:p>
        </w:tc>
        <w:tc>
          <w:tcPr>
            <w:tcW w:w="1116" w:type="dxa"/>
          </w:tcPr>
          <w:p w14:paraId="7524FB45" w14:textId="77777777" w:rsidR="007B5BBA" w:rsidRPr="00631B41" w:rsidRDefault="007B5BBA" w:rsidP="007D2231">
            <w:pPr>
              <w:jc w:val="center"/>
              <w:rPr>
                <w:rFonts w:cstheme="minorHAnsi"/>
                <w:szCs w:val="20"/>
              </w:rPr>
            </w:pPr>
          </w:p>
        </w:tc>
        <w:tc>
          <w:tcPr>
            <w:tcW w:w="1151" w:type="dxa"/>
          </w:tcPr>
          <w:p w14:paraId="26C871AA" w14:textId="77777777" w:rsidR="007B5BBA" w:rsidRPr="00631B41" w:rsidRDefault="007B5BBA" w:rsidP="007D2231">
            <w:pPr>
              <w:jc w:val="center"/>
              <w:rPr>
                <w:rFonts w:cstheme="minorHAnsi"/>
                <w:szCs w:val="20"/>
              </w:rPr>
            </w:pPr>
          </w:p>
        </w:tc>
        <w:tc>
          <w:tcPr>
            <w:tcW w:w="1410" w:type="dxa"/>
          </w:tcPr>
          <w:p w14:paraId="72BD5A4D" w14:textId="77777777" w:rsidR="007B5BBA" w:rsidRPr="00631B41" w:rsidRDefault="007B5BBA" w:rsidP="007D2231">
            <w:pPr>
              <w:jc w:val="center"/>
              <w:rPr>
                <w:rFonts w:cstheme="minorHAnsi"/>
                <w:szCs w:val="20"/>
              </w:rPr>
            </w:pPr>
          </w:p>
        </w:tc>
      </w:tr>
    </w:tbl>
    <w:p w14:paraId="1CE29B57" w14:textId="77777777" w:rsidR="007B5BBA" w:rsidRPr="00631B41" w:rsidRDefault="007B5BBA" w:rsidP="007B5BBA">
      <w:pPr>
        <w:rPr>
          <w:rFonts w:cstheme="minorHAnsi"/>
          <w:szCs w:val="22"/>
        </w:rPr>
      </w:pPr>
    </w:p>
    <w:p w14:paraId="3C6E154C" w14:textId="77777777" w:rsidR="007B5BBA" w:rsidRPr="00631B41" w:rsidRDefault="007B5BBA" w:rsidP="007B5BBA">
      <w:pPr>
        <w:rPr>
          <w:rFonts w:cstheme="minorHAnsi"/>
          <w:b/>
          <w:szCs w:val="22"/>
        </w:rPr>
      </w:pPr>
      <w:r w:rsidRPr="00631B41">
        <w:rPr>
          <w:rFonts w:cstheme="minorHAnsi"/>
          <w:b/>
          <w:szCs w:val="22"/>
        </w:rPr>
        <w:t>Interactive Effects</w:t>
      </w:r>
    </w:p>
    <w:p w14:paraId="6633E364" w14:textId="77777777" w:rsidR="007B5BBA" w:rsidRPr="00631B41" w:rsidRDefault="007B5BBA" w:rsidP="007B5BBA">
      <w:pPr>
        <w:rPr>
          <w:rFonts w:cstheme="minorHAnsi"/>
          <w:szCs w:val="22"/>
        </w:rPr>
      </w:pPr>
      <w:r w:rsidRPr="00631B41">
        <w:rPr>
          <w:rFonts w:cstheme="minorHAnsi"/>
          <w:szCs w:val="22"/>
        </w:rPr>
        <w:t>Interactive effects will not be applied to the energy savings derived for the measures in the workpaper. The function of occupancy based control of vending machines and beverage cabinets is to turn the equipment off when the building is not occupied. To apply interactive effect savings, the assumption that the HVAC equipment is run the same when facility is closed as it is when it is open would have to be made. The most likely situation would be the interactive effects somewhere between the DEER derived values and none at all. To ensure conservative savings estimates, interactive effects will not be applied.</w:t>
      </w:r>
    </w:p>
    <w:p w14:paraId="6FA76AE9" w14:textId="77777777" w:rsidR="007B5BBA" w:rsidRPr="00631B41" w:rsidRDefault="007B5BBA" w:rsidP="007B5BBA">
      <w:pPr>
        <w:rPr>
          <w:rFonts w:cstheme="minorHAnsi"/>
          <w:szCs w:val="22"/>
        </w:rPr>
      </w:pPr>
    </w:p>
    <w:p w14:paraId="04BD68F4" w14:textId="77777777" w:rsidR="007B5BBA" w:rsidRPr="00631B41" w:rsidRDefault="007B5BBA" w:rsidP="007B5BBA">
      <w:pPr>
        <w:rPr>
          <w:rFonts w:cstheme="minorHAnsi"/>
          <w:b/>
          <w:szCs w:val="22"/>
        </w:rPr>
      </w:pPr>
      <w:r w:rsidRPr="00631B41">
        <w:rPr>
          <w:rFonts w:cstheme="minorHAnsi"/>
          <w:b/>
          <w:szCs w:val="22"/>
        </w:rPr>
        <w:t>Demand Reduction</w:t>
      </w:r>
    </w:p>
    <w:p w14:paraId="7170194D" w14:textId="36125EF6" w:rsidR="007B5BBA" w:rsidRPr="00631B41" w:rsidRDefault="007B5BBA" w:rsidP="007B5BBA">
      <w:pPr>
        <w:rPr>
          <w:rFonts w:cstheme="minorHAnsi"/>
          <w:szCs w:val="22"/>
        </w:rPr>
      </w:pPr>
      <w:r w:rsidRPr="00631B41">
        <w:rPr>
          <w:rFonts w:cstheme="minorHAnsi"/>
          <w:szCs w:val="22"/>
        </w:rPr>
        <w:t>As discussed in the 2004-2005 DEER Update Study Final Report [26] on Vending Machine Control (VMC), the VMC is expected to operate primarily during off-peak hours and therefore no demand reduction will occur during the DEER peak period. This statement can be applied to the BMC due to its similar operation and application.</w:t>
      </w:r>
    </w:p>
    <w:p w14:paraId="748795CE" w14:textId="77777777" w:rsidR="007B5BBA" w:rsidRPr="00631B41" w:rsidRDefault="007B5BBA" w:rsidP="007B5BBA">
      <w:pPr>
        <w:rPr>
          <w:rFonts w:cstheme="minorHAnsi"/>
          <w:szCs w:val="22"/>
        </w:rPr>
      </w:pPr>
    </w:p>
    <w:p w14:paraId="108B0357" w14:textId="77777777" w:rsidR="007B5BBA" w:rsidRPr="00631B41" w:rsidRDefault="007B5BBA" w:rsidP="007B5BBA">
      <w:pPr>
        <w:rPr>
          <w:rFonts w:cstheme="minorHAnsi"/>
          <w:szCs w:val="22"/>
        </w:rPr>
      </w:pPr>
      <w:r w:rsidRPr="00631B41">
        <w:rPr>
          <w:rFonts w:cstheme="minorHAnsi"/>
          <w:szCs w:val="22"/>
        </w:rPr>
        <w:t>While there will be some savings due to occupancy during the DEER defined peak, there is no substantial evidence available to apply lighting coincident diversity factors to vending and beverage cabinet control. It is determined that the demand reduction by the vending and beverage machine control is Zero.</w:t>
      </w:r>
    </w:p>
    <w:p w14:paraId="400BCBB1" w14:textId="77777777" w:rsidR="007B5BBA" w:rsidRPr="00631B41" w:rsidRDefault="007B5BBA" w:rsidP="007B5BBA">
      <w:pPr>
        <w:pStyle w:val="Heading2"/>
        <w:rPr>
          <w:rFonts w:asciiTheme="minorHAnsi" w:hAnsiTheme="minorHAnsi" w:cstheme="minorHAnsi"/>
          <w:bCs w:val="0"/>
          <w:iCs w:val="0"/>
          <w:smallCaps w:val="0"/>
          <w:sz w:val="24"/>
          <w:szCs w:val="22"/>
        </w:rPr>
      </w:pPr>
      <w:r w:rsidRPr="00631B41">
        <w:rPr>
          <w:rFonts w:asciiTheme="minorHAnsi" w:hAnsiTheme="minorHAnsi" w:cstheme="minorHAnsi"/>
          <w:bCs w:val="0"/>
          <w:iCs w:val="0"/>
          <w:smallCaps w:val="0"/>
          <w:sz w:val="24"/>
          <w:szCs w:val="22"/>
        </w:rPr>
        <w:t>(1) Energy savings for the reduction in lighting use from turning off an interior display light</w:t>
      </w:r>
    </w:p>
    <w:p w14:paraId="1F9209CA" w14:textId="77777777" w:rsidR="007B5BBA" w:rsidRPr="00631B41" w:rsidRDefault="007B5BBA" w:rsidP="007B5BBA">
      <w:pPr>
        <w:pStyle w:val="Heading2"/>
        <w:rPr>
          <w:rFonts w:asciiTheme="minorHAnsi" w:hAnsiTheme="minorHAnsi" w:cstheme="minorHAnsi"/>
          <w:b w:val="0"/>
          <w:bCs w:val="0"/>
          <w:iCs w:val="0"/>
          <w:smallCaps w:val="0"/>
          <w:sz w:val="22"/>
          <w:szCs w:val="22"/>
        </w:rPr>
      </w:pPr>
      <w:r w:rsidRPr="00631B41">
        <w:rPr>
          <w:rFonts w:asciiTheme="minorHAnsi" w:hAnsiTheme="minorHAnsi" w:cstheme="minorHAnsi"/>
          <w:b w:val="0"/>
          <w:bCs w:val="0"/>
          <w:iCs w:val="0"/>
          <w:smallCaps w:val="0"/>
          <w:sz w:val="22"/>
          <w:szCs w:val="22"/>
        </w:rPr>
        <w:t>In uncooled snack vending machines, a display light typically illuminates the products inside the vending machine. For purposes of these calculations the illumination will be assumed to be provided by one 2 foot T8 linear fluorescent lamp, fixture F2ILL at 20 Watts from Appendix B Table of Standard Fixture Wattages and Sample Lighting Table [297].</w:t>
      </w:r>
    </w:p>
    <w:p w14:paraId="408E3E9C" w14:textId="34471E18" w:rsidR="007B5BBA" w:rsidRPr="00631B41" w:rsidRDefault="007B5BBA" w:rsidP="007B5BBA">
      <w:pPr>
        <w:rPr>
          <w:szCs w:val="22"/>
        </w:rPr>
      </w:pPr>
      <w:r w:rsidRPr="00631B41">
        <w:rPr>
          <w:szCs w:val="22"/>
        </w:rPr>
        <w:t>To estimate the sp</w:t>
      </w:r>
      <w:r w:rsidR="008614D2">
        <w:rPr>
          <w:szCs w:val="22"/>
        </w:rPr>
        <w:t xml:space="preserve">ecific energy savings, the </w:t>
      </w:r>
      <w:r w:rsidR="00873895" w:rsidRPr="00DF6921">
        <w:rPr>
          <w:szCs w:val="22"/>
        </w:rPr>
        <w:t>DEER201</w:t>
      </w:r>
      <w:r w:rsidR="00873895">
        <w:rPr>
          <w:szCs w:val="22"/>
        </w:rPr>
        <w:t>7</w:t>
      </w:r>
      <w:r w:rsidR="00873895" w:rsidRPr="00DF6921">
        <w:rPr>
          <w:szCs w:val="22"/>
        </w:rPr>
        <w:t xml:space="preserve"> </w:t>
      </w:r>
      <w:r w:rsidRPr="00DF6921">
        <w:rPr>
          <w:szCs w:val="22"/>
        </w:rPr>
        <w:t>linear fluorescent lighting effective full load operating hours will be used to represent when the unit</w:t>
      </w:r>
      <w:r w:rsidRPr="00631B41">
        <w:rPr>
          <w:szCs w:val="22"/>
        </w:rPr>
        <w:t xml:space="preserve"> is assumed to be enabled. The savings for occupancy based vending control will occur in a load profile complimentary to an 8760 load shape. For </w:t>
      </w:r>
      <w:r w:rsidRPr="00631B41">
        <w:rPr>
          <w:szCs w:val="22"/>
        </w:rPr>
        <w:lastRenderedPageBreak/>
        <w:t>example</w:t>
      </w:r>
      <w:r w:rsidR="00421400" w:rsidRPr="00631B41">
        <w:rPr>
          <w:szCs w:val="22"/>
        </w:rPr>
        <w:t xml:space="preserve">, in a small office the </w:t>
      </w:r>
      <w:r w:rsidR="00873895" w:rsidRPr="00631B41">
        <w:rPr>
          <w:szCs w:val="22"/>
        </w:rPr>
        <w:t>DEER201</w:t>
      </w:r>
      <w:r w:rsidR="00873895">
        <w:rPr>
          <w:szCs w:val="22"/>
        </w:rPr>
        <w:t>7</w:t>
      </w:r>
      <w:r w:rsidR="00873895" w:rsidRPr="00631B41">
        <w:rPr>
          <w:szCs w:val="22"/>
        </w:rPr>
        <w:t xml:space="preserve"> </w:t>
      </w:r>
      <w:r w:rsidRPr="00631B41">
        <w:rPr>
          <w:szCs w:val="22"/>
        </w:rPr>
        <w:t>occupancy sensor based lighting effective f</w:t>
      </w:r>
      <w:r w:rsidR="00421400" w:rsidRPr="00631B41">
        <w:rPr>
          <w:szCs w:val="22"/>
        </w:rPr>
        <w:t>ull load operating hours is 1,76</w:t>
      </w:r>
      <w:r w:rsidRPr="00631B41">
        <w:rPr>
          <w:szCs w:val="22"/>
        </w:rPr>
        <w:t xml:space="preserve">0 hours, therefore the time the vending machine control would turn the internal lights off would be 8,760 hours minus </w:t>
      </w:r>
      <w:r w:rsidR="00421400" w:rsidRPr="00631B41">
        <w:rPr>
          <w:szCs w:val="22"/>
        </w:rPr>
        <w:t xml:space="preserve">1,760 </w:t>
      </w:r>
      <w:r w:rsidRPr="00631B41">
        <w:rPr>
          <w:szCs w:val="22"/>
        </w:rPr>
        <w:t xml:space="preserve"> hours, resulting in </w:t>
      </w:r>
      <w:r w:rsidR="00421400" w:rsidRPr="00631B41">
        <w:rPr>
          <w:szCs w:val="22"/>
        </w:rPr>
        <w:t>7</w:t>
      </w:r>
      <w:r w:rsidRPr="00631B41">
        <w:rPr>
          <w:szCs w:val="22"/>
        </w:rPr>
        <w:t>,</w:t>
      </w:r>
      <w:r w:rsidR="00421400" w:rsidRPr="00631B41">
        <w:rPr>
          <w:szCs w:val="22"/>
        </w:rPr>
        <w:t>000</w:t>
      </w:r>
      <w:r w:rsidRPr="00631B41">
        <w:rPr>
          <w:szCs w:val="22"/>
        </w:rPr>
        <w:t xml:space="preserve"> hours of off time. See </w:t>
      </w:r>
      <w:r w:rsidRPr="00631B41">
        <w:rPr>
          <w:szCs w:val="22"/>
        </w:rPr>
        <w:fldChar w:fldCharType="begin"/>
      </w:r>
      <w:r w:rsidRPr="00631B41">
        <w:rPr>
          <w:szCs w:val="22"/>
        </w:rPr>
        <w:instrText xml:space="preserve"> REF _Ref383160237 \h  \* MERGEFORMAT </w:instrText>
      </w:r>
      <w:r w:rsidRPr="00631B41">
        <w:rPr>
          <w:szCs w:val="22"/>
        </w:rPr>
      </w:r>
      <w:r w:rsidRPr="00631B41">
        <w:rPr>
          <w:szCs w:val="22"/>
        </w:rPr>
        <w:fldChar w:fldCharType="separate"/>
      </w:r>
      <w:r w:rsidR="005D011D" w:rsidRPr="00631B41">
        <w:rPr>
          <w:rFonts w:cstheme="minorHAnsi"/>
          <w:szCs w:val="22"/>
        </w:rPr>
        <w:t xml:space="preserve">Equation </w:t>
      </w:r>
      <w:r w:rsidR="005D011D" w:rsidRPr="00631B41">
        <w:rPr>
          <w:rFonts w:cstheme="minorHAnsi"/>
          <w:noProof/>
          <w:szCs w:val="22"/>
        </w:rPr>
        <w:t>1</w:t>
      </w:r>
      <w:r w:rsidRPr="00631B41">
        <w:rPr>
          <w:szCs w:val="22"/>
        </w:rPr>
        <w:fldChar w:fldCharType="end"/>
      </w:r>
      <w:r w:rsidRPr="00631B41">
        <w:rPr>
          <w:szCs w:val="22"/>
        </w:rPr>
        <w:t xml:space="preserve"> below for the general form.</w:t>
      </w:r>
    </w:p>
    <w:p w14:paraId="2C04B14D" w14:textId="77777777" w:rsidR="007B5BBA" w:rsidRPr="00631B41" w:rsidRDefault="007B5BBA" w:rsidP="007B5BBA">
      <w:pPr>
        <w:rPr>
          <w:szCs w:val="22"/>
        </w:rPr>
      </w:pPr>
    </w:p>
    <w:p w14:paraId="4B12AD84" w14:textId="77777777" w:rsidR="007B5BBA" w:rsidRPr="00631B41" w:rsidRDefault="007B5BBA" w:rsidP="007B5BBA">
      <w:pPr>
        <w:pStyle w:val="Caption"/>
        <w:keepNext/>
        <w:ind w:left="720"/>
        <w:rPr>
          <w:rFonts w:cstheme="minorHAnsi"/>
          <w:szCs w:val="22"/>
        </w:rPr>
      </w:pPr>
      <w:bookmarkStart w:id="17" w:name="_Ref383160237"/>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1</w:t>
      </w:r>
      <w:r w:rsidRPr="00631B41">
        <w:rPr>
          <w:rFonts w:cstheme="minorHAnsi"/>
          <w:szCs w:val="22"/>
        </w:rPr>
        <w:fldChar w:fldCharType="end"/>
      </w:r>
      <w:bookmarkEnd w:id="17"/>
    </w:p>
    <w:p w14:paraId="269772ED" w14:textId="77777777" w:rsidR="007B5BBA" w:rsidRPr="00631B41" w:rsidRDefault="007B5BBA" w:rsidP="007B5BBA">
      <w:pPr>
        <w:spacing w:before="120" w:after="120"/>
        <w:ind w:left="720"/>
        <w:rPr>
          <w:rFonts w:cstheme="minorHAnsi"/>
          <w:b/>
          <w:szCs w:val="22"/>
        </w:rPr>
      </w:pPr>
      <m:oMathPara>
        <m:oMathParaPr>
          <m:jc m:val="left"/>
        </m:oMathParaPr>
        <m:oMath>
          <m:r>
            <w:rPr>
              <w:rFonts w:ascii="Cambria Math" w:hAnsi="Cambria Math" w:cstheme="minorHAnsi"/>
              <w:szCs w:val="22"/>
            </w:rPr>
            <m:t>Energy Saving=</m:t>
          </m:r>
          <m:d>
            <m:dPr>
              <m:ctrlPr>
                <w:rPr>
                  <w:rFonts w:ascii="Cambria Math" w:hAnsi="Cambria Math" w:cstheme="minorHAnsi"/>
                  <w:i/>
                  <w:szCs w:val="22"/>
                </w:rPr>
              </m:ctrlPr>
            </m:dPr>
            <m:e>
              <m:r>
                <w:rPr>
                  <w:rFonts w:ascii="Cambria Math" w:hAnsi="Cambria Math" w:cstheme="minorHAnsi"/>
                  <w:szCs w:val="22"/>
                </w:rPr>
                <m:t xml:space="preserve">8,760 </m:t>
              </m:r>
              <m:r>
                <w:rPr>
                  <w:rFonts w:ascii="Cambria Math" w:hAnsi="Cambria Math" w:cstheme="minorHAnsi"/>
                  <w:szCs w:val="22"/>
                </w:rPr>
                <m:t>hrs-DEER OccSnsrBldgHrs</m:t>
              </m:r>
            </m:e>
          </m:d>
          <m:r>
            <w:rPr>
              <w:rFonts w:ascii="Cambria Math" w:hAnsi="Cambria Math" w:cstheme="minorHAnsi"/>
              <w:szCs w:val="22"/>
            </w:rPr>
            <m:t>×Fixture Wattage</m:t>
          </m:r>
        </m:oMath>
      </m:oMathPara>
    </w:p>
    <w:p w14:paraId="1B20BD00" w14:textId="77777777" w:rsidR="007B5BBA" w:rsidRPr="00631B41" w:rsidRDefault="007B5BBA" w:rsidP="007B5BBA">
      <w:pPr>
        <w:rPr>
          <w:rFonts w:cstheme="minorHAnsi"/>
          <w:szCs w:val="22"/>
        </w:rPr>
      </w:pPr>
      <w:r w:rsidRPr="00631B41">
        <w:rPr>
          <w:rFonts w:cstheme="minorHAnsi"/>
          <w:szCs w:val="22"/>
        </w:rPr>
        <w:t>Detailed Calculation results located in calculation template in the Attachment Section.</w:t>
      </w:r>
    </w:p>
    <w:p w14:paraId="51FF66BD" w14:textId="77777777" w:rsidR="007B5BBA" w:rsidRPr="00631B41" w:rsidRDefault="007B5BBA" w:rsidP="007B5BBA"/>
    <w:p w14:paraId="4E155446" w14:textId="77777777" w:rsidR="007B5BBA" w:rsidRPr="00631B41" w:rsidRDefault="007B5BBA" w:rsidP="007B5BBA">
      <w:pPr>
        <w:pStyle w:val="Heading2"/>
        <w:rPr>
          <w:rFonts w:asciiTheme="minorHAnsi" w:hAnsiTheme="minorHAnsi" w:cstheme="minorHAnsi"/>
          <w:bCs w:val="0"/>
          <w:iCs w:val="0"/>
          <w:smallCaps w:val="0"/>
          <w:sz w:val="24"/>
          <w:szCs w:val="22"/>
        </w:rPr>
      </w:pPr>
      <w:r w:rsidRPr="00631B41">
        <w:rPr>
          <w:rFonts w:asciiTheme="minorHAnsi" w:hAnsiTheme="minorHAnsi" w:cstheme="minorHAnsi"/>
          <w:bCs w:val="0"/>
          <w:iCs w:val="0"/>
          <w:smallCaps w:val="0"/>
          <w:sz w:val="24"/>
          <w:szCs w:val="22"/>
        </w:rPr>
        <w:t>(2) Energy savings for the reduction in lighting use from turning off a backlit display</w:t>
      </w:r>
    </w:p>
    <w:p w14:paraId="234EE5B0" w14:textId="77777777" w:rsidR="007B5BBA" w:rsidRPr="00631B41" w:rsidRDefault="007B5BBA" w:rsidP="007B5BBA">
      <w:pPr>
        <w:pStyle w:val="Heading2"/>
        <w:rPr>
          <w:rFonts w:asciiTheme="minorHAnsi" w:hAnsiTheme="minorHAnsi" w:cstheme="minorHAnsi"/>
          <w:b w:val="0"/>
          <w:bCs w:val="0"/>
          <w:iCs w:val="0"/>
          <w:smallCaps w:val="0"/>
          <w:sz w:val="22"/>
          <w:szCs w:val="22"/>
        </w:rPr>
      </w:pPr>
      <w:r w:rsidRPr="00631B41">
        <w:rPr>
          <w:rFonts w:asciiTheme="minorHAnsi" w:hAnsiTheme="minorHAnsi" w:cstheme="minorHAnsi"/>
          <w:b w:val="0"/>
          <w:bCs w:val="0"/>
          <w:iCs w:val="0"/>
          <w:smallCaps w:val="0"/>
          <w:sz w:val="22"/>
          <w:szCs w:val="22"/>
        </w:rPr>
        <w:t>The logic for the interior display lighting the backlit display will be calculated with the same strategy as the interior display light. The only deviation will be the wattage controlled. According to E Source tech Update TU-96-7 [392], the typical backlit display for a cooled beverage vending machine consists of two 5 foot linear fluorescent lamps. The two options available for this application are T5 and T8 lamps. Using the Table of Standard Fixture Wattages the T5 fixture (F52PL) consumes 78 Watts and the T8 fixture (F52ILL) consumes 72 Watts. For purposes of the calculation, the T8 fixture at 72 watts will be used. Refer to Equation 1 for the general form of the savings calculation.</w:t>
      </w:r>
    </w:p>
    <w:p w14:paraId="24CE45C4" w14:textId="77777777" w:rsidR="007B5BBA" w:rsidRPr="00631B41" w:rsidRDefault="007B5BBA" w:rsidP="007B5BBA">
      <w:pPr>
        <w:pStyle w:val="Heading2"/>
        <w:rPr>
          <w:rFonts w:asciiTheme="minorHAnsi" w:hAnsiTheme="minorHAnsi" w:cstheme="minorHAnsi"/>
          <w:bCs w:val="0"/>
          <w:iCs w:val="0"/>
          <w:smallCaps w:val="0"/>
          <w:sz w:val="24"/>
          <w:szCs w:val="22"/>
        </w:rPr>
      </w:pPr>
      <w:r w:rsidRPr="00631B41">
        <w:rPr>
          <w:rFonts w:asciiTheme="minorHAnsi" w:hAnsiTheme="minorHAnsi" w:cstheme="minorHAnsi"/>
          <w:bCs w:val="0"/>
          <w:iCs w:val="0"/>
          <w:smallCaps w:val="0"/>
          <w:sz w:val="24"/>
          <w:szCs w:val="22"/>
        </w:rPr>
        <w:t>(3) Energy savings for the reduction in refrigeration time for Title 20 defined refrigerated canned and bottled beverage vending machines</w:t>
      </w:r>
    </w:p>
    <w:p w14:paraId="185725DB" w14:textId="07ACF73E" w:rsidR="007B5BBA" w:rsidRPr="00631B41" w:rsidRDefault="007B5BBA" w:rsidP="007B5BBA">
      <w:pPr>
        <w:spacing w:before="120" w:after="120"/>
        <w:rPr>
          <w:rFonts w:cstheme="minorHAnsi"/>
          <w:szCs w:val="22"/>
        </w:rPr>
      </w:pPr>
      <w:r w:rsidRPr="00631B41">
        <w:rPr>
          <w:rFonts w:cstheme="minorHAnsi"/>
          <w:szCs w:val="22"/>
        </w:rPr>
        <w:t>In the 2004-2005 DEER</w:t>
      </w:r>
      <w:r w:rsidR="008614D2">
        <w:rPr>
          <w:rFonts w:cstheme="minorHAnsi"/>
          <w:szCs w:val="22"/>
        </w:rPr>
        <w:t xml:space="preserve"> Update Study Final Report </w:t>
      </w:r>
      <w:r w:rsidRPr="00631B41">
        <w:rPr>
          <w:rFonts w:cstheme="minorHAnsi"/>
          <w:szCs w:val="22"/>
        </w:rPr>
        <w:t>on VMC, a maximum of 4 hours of “sleep mode” per day is applied when there are no occupants present in the area of the vending machine. This maximum sleep mode duration is adopted as the usage reduction rate in this work paper.</w:t>
      </w:r>
    </w:p>
    <w:p w14:paraId="7D2AD151" w14:textId="1FA22B69" w:rsidR="00ED3D44" w:rsidRPr="00631B41" w:rsidRDefault="007B5BBA" w:rsidP="007B5BBA">
      <w:pPr>
        <w:pStyle w:val="Heading2"/>
        <w:rPr>
          <w:rFonts w:asciiTheme="minorHAnsi" w:hAnsiTheme="minorHAnsi" w:cstheme="minorHAnsi"/>
          <w:b w:val="0"/>
          <w:bCs w:val="0"/>
          <w:iCs w:val="0"/>
          <w:smallCaps w:val="0"/>
          <w:sz w:val="22"/>
          <w:szCs w:val="22"/>
        </w:rPr>
      </w:pPr>
      <w:r w:rsidRPr="00631B41">
        <w:rPr>
          <w:rFonts w:asciiTheme="minorHAnsi" w:hAnsiTheme="minorHAnsi" w:cstheme="minorHAnsi"/>
          <w:b w:val="0"/>
          <w:bCs w:val="0"/>
          <w:iCs w:val="0"/>
          <w:smallCaps w:val="0"/>
          <w:sz w:val="22"/>
          <w:szCs w:val="22"/>
        </w:rPr>
        <w:t>The base case energy usage is established b</w:t>
      </w:r>
      <w:r w:rsidR="00ED3D44" w:rsidRPr="00631B41">
        <w:rPr>
          <w:rFonts w:asciiTheme="minorHAnsi" w:hAnsiTheme="minorHAnsi" w:cstheme="minorHAnsi"/>
          <w:b w:val="0"/>
          <w:bCs w:val="0"/>
          <w:iCs w:val="0"/>
          <w:smallCaps w:val="0"/>
          <w:sz w:val="22"/>
          <w:szCs w:val="22"/>
        </w:rPr>
        <w:t xml:space="preserve">y using the </w:t>
      </w:r>
      <w:r w:rsidR="00211DED">
        <w:rPr>
          <w:rFonts w:asciiTheme="minorHAnsi" w:hAnsiTheme="minorHAnsi" w:cstheme="minorHAnsi"/>
          <w:b w:val="0"/>
          <w:bCs w:val="0"/>
          <w:iCs w:val="0"/>
          <w:smallCaps w:val="0"/>
          <w:sz w:val="22"/>
          <w:szCs w:val="22"/>
        </w:rPr>
        <w:t>Title 10 CFR</w:t>
      </w:r>
      <w:r w:rsidR="00ED3D44" w:rsidRPr="00631B41">
        <w:rPr>
          <w:rFonts w:asciiTheme="minorHAnsi" w:hAnsiTheme="minorHAnsi" w:cstheme="minorHAnsi"/>
          <w:b w:val="0"/>
          <w:bCs w:val="0"/>
          <w:iCs w:val="0"/>
          <w:smallCaps w:val="0"/>
          <w:sz w:val="22"/>
          <w:szCs w:val="22"/>
        </w:rPr>
        <w:t xml:space="preserve"> </w:t>
      </w:r>
      <w:r w:rsidRPr="00631B41">
        <w:rPr>
          <w:rFonts w:asciiTheme="minorHAnsi" w:hAnsiTheme="minorHAnsi" w:cstheme="minorHAnsi"/>
          <w:b w:val="0"/>
          <w:bCs w:val="0"/>
          <w:iCs w:val="0"/>
          <w:smallCaps w:val="0"/>
          <w:sz w:val="22"/>
          <w:szCs w:val="22"/>
        </w:rPr>
        <w:t xml:space="preserve">requirements for refrigerated canned and bottled beverage vending machines, </w:t>
      </w:r>
      <w:r w:rsidR="000C05FC" w:rsidRPr="000C05FC">
        <w:rPr>
          <w:rFonts w:asciiTheme="minorHAnsi" w:hAnsiTheme="minorHAnsi" w:cstheme="minorHAnsi"/>
          <w:b w:val="0"/>
          <w:bCs w:val="0"/>
          <w:iCs w:val="0"/>
          <w:smallCaps w:val="0"/>
          <w:sz w:val="22"/>
          <w:szCs w:val="22"/>
        </w:rPr>
        <w:t>§431.296   Energy conservation standards and their effective dates.</w:t>
      </w:r>
      <w:r w:rsidR="00ED3D44" w:rsidRPr="00631B41">
        <w:rPr>
          <w:rFonts w:asciiTheme="minorHAnsi" w:hAnsiTheme="minorHAnsi" w:cstheme="minorHAnsi"/>
          <w:b w:val="0"/>
          <w:bCs w:val="0"/>
          <w:iCs w:val="0"/>
          <w:smallCaps w:val="0"/>
          <w:sz w:val="22"/>
          <w:szCs w:val="22"/>
        </w:rPr>
        <w:t xml:space="preserve"> Requirements are provided for:</w:t>
      </w:r>
    </w:p>
    <w:p w14:paraId="01E210F7" w14:textId="2B6824E0" w:rsidR="00ED3D44" w:rsidRPr="00631B41" w:rsidRDefault="00ED3D44" w:rsidP="00211DED">
      <w:pPr>
        <w:pStyle w:val="ListParagraph"/>
        <w:numPr>
          <w:ilvl w:val="0"/>
          <w:numId w:val="8"/>
        </w:numPr>
      </w:pPr>
      <w:r w:rsidRPr="00631B41">
        <w:t xml:space="preserve">Class A: </w:t>
      </w:r>
      <w:r w:rsidR="00211DED">
        <w:t>A</w:t>
      </w:r>
      <w:r w:rsidR="00211DED" w:rsidRPr="00211DED">
        <w:t xml:space="preserve"> refrigerated bottled or canned beverage vending machine that is not a combination vending machine and in which 25 percent or more of the surface area on the front side of the beverage vending machine is transparent.</w:t>
      </w:r>
    </w:p>
    <w:p w14:paraId="6ACD0B97" w14:textId="555B7506" w:rsidR="00ED3D44" w:rsidRDefault="00ED3D44" w:rsidP="00211DED">
      <w:pPr>
        <w:pStyle w:val="ListParagraph"/>
        <w:numPr>
          <w:ilvl w:val="0"/>
          <w:numId w:val="8"/>
        </w:numPr>
      </w:pPr>
      <w:r w:rsidRPr="00631B41">
        <w:t xml:space="preserve">Class B: </w:t>
      </w:r>
      <w:r w:rsidR="00211DED">
        <w:t>A</w:t>
      </w:r>
      <w:r w:rsidR="00211DED" w:rsidRPr="00211DED">
        <w:t xml:space="preserve"> refrigerated bottled or canned beverage vending machine that is not considered to be Class A and is not a combination vending machine.</w:t>
      </w:r>
    </w:p>
    <w:p w14:paraId="32BDCF21" w14:textId="770160B2" w:rsidR="00211DED" w:rsidRDefault="00211DED" w:rsidP="00211DED">
      <w:pPr>
        <w:pStyle w:val="ListParagraph"/>
        <w:numPr>
          <w:ilvl w:val="0"/>
          <w:numId w:val="8"/>
        </w:numPr>
      </w:pPr>
      <w:r>
        <w:t>Combination A: A</w:t>
      </w:r>
      <w:r w:rsidRPr="00211DED">
        <w:t xml:space="preserve"> combination vending machine where 25 percent or more of the surface area on the front side of the beverage vending machine is transparent.</w:t>
      </w:r>
    </w:p>
    <w:p w14:paraId="0AE77771" w14:textId="335CC3D7" w:rsidR="00211DED" w:rsidRPr="00631B41" w:rsidRDefault="00211DED" w:rsidP="00211DED">
      <w:pPr>
        <w:pStyle w:val="ListParagraph"/>
        <w:numPr>
          <w:ilvl w:val="0"/>
          <w:numId w:val="8"/>
        </w:numPr>
      </w:pPr>
      <w:r>
        <w:t xml:space="preserve">Combination B: </w:t>
      </w:r>
      <w:r w:rsidRPr="00211DED">
        <w:t>a combination vending machine that is not considered to be Combination A.</w:t>
      </w:r>
    </w:p>
    <w:p w14:paraId="6253F821" w14:textId="30A5443E" w:rsidR="007B5BBA" w:rsidRPr="00631B41" w:rsidRDefault="00ED3D44" w:rsidP="007B5BBA">
      <w:pPr>
        <w:pStyle w:val="Heading2"/>
        <w:rPr>
          <w:rFonts w:asciiTheme="minorHAnsi" w:hAnsiTheme="minorHAnsi" w:cstheme="minorHAnsi"/>
          <w:b w:val="0"/>
          <w:bCs w:val="0"/>
          <w:iCs w:val="0"/>
          <w:smallCaps w:val="0"/>
          <w:sz w:val="22"/>
          <w:szCs w:val="22"/>
        </w:rPr>
      </w:pPr>
      <w:r w:rsidRPr="00631B41">
        <w:rPr>
          <w:rFonts w:asciiTheme="minorHAnsi" w:hAnsiTheme="minorHAnsi" w:cstheme="minorHAnsi"/>
          <w:b w:val="0"/>
          <w:bCs w:val="0"/>
          <w:iCs w:val="0"/>
          <w:smallCaps w:val="0"/>
          <w:sz w:val="22"/>
          <w:szCs w:val="22"/>
        </w:rPr>
        <w:t xml:space="preserve">Class </w:t>
      </w:r>
      <w:r w:rsidR="00211DED">
        <w:rPr>
          <w:rFonts w:asciiTheme="minorHAnsi" w:hAnsiTheme="minorHAnsi" w:cstheme="minorHAnsi"/>
          <w:b w:val="0"/>
          <w:bCs w:val="0"/>
          <w:iCs w:val="0"/>
          <w:smallCaps w:val="0"/>
          <w:sz w:val="22"/>
          <w:szCs w:val="22"/>
        </w:rPr>
        <w:t>B</w:t>
      </w:r>
      <w:r w:rsidR="00211DED" w:rsidRPr="00631B41">
        <w:rPr>
          <w:rFonts w:asciiTheme="minorHAnsi" w:hAnsiTheme="minorHAnsi" w:cstheme="minorHAnsi"/>
          <w:b w:val="0"/>
          <w:bCs w:val="0"/>
          <w:iCs w:val="0"/>
          <w:smallCaps w:val="0"/>
          <w:sz w:val="22"/>
          <w:szCs w:val="22"/>
        </w:rPr>
        <w:t xml:space="preserve"> </w:t>
      </w:r>
      <w:r w:rsidRPr="00631B41">
        <w:rPr>
          <w:rFonts w:asciiTheme="minorHAnsi" w:hAnsiTheme="minorHAnsi" w:cstheme="minorHAnsi"/>
          <w:b w:val="0"/>
          <w:bCs w:val="0"/>
          <w:iCs w:val="0"/>
          <w:smallCaps w:val="0"/>
          <w:sz w:val="22"/>
          <w:szCs w:val="22"/>
        </w:rPr>
        <w:t>was chosen because its requirements are more stringent</w:t>
      </w:r>
      <w:r w:rsidR="00211DED">
        <w:rPr>
          <w:rFonts w:asciiTheme="minorHAnsi" w:hAnsiTheme="minorHAnsi" w:cstheme="minorHAnsi"/>
          <w:b w:val="0"/>
          <w:bCs w:val="0"/>
          <w:iCs w:val="0"/>
          <w:smallCaps w:val="0"/>
          <w:sz w:val="22"/>
          <w:szCs w:val="22"/>
        </w:rPr>
        <w:t>, and there is no available study on the types of vending machines available to obtain a detailed breakdown between Class A and Class B type vending machines</w:t>
      </w:r>
      <w:r w:rsidRPr="00631B41">
        <w:rPr>
          <w:rFonts w:asciiTheme="minorHAnsi" w:hAnsiTheme="minorHAnsi" w:cstheme="minorHAnsi"/>
          <w:b w:val="0"/>
          <w:bCs w:val="0"/>
          <w:iCs w:val="0"/>
          <w:smallCaps w:val="0"/>
          <w:sz w:val="22"/>
          <w:szCs w:val="22"/>
        </w:rPr>
        <w:t>.</w:t>
      </w:r>
      <w:r w:rsidR="007B5BBA" w:rsidRPr="00631B41">
        <w:rPr>
          <w:rFonts w:asciiTheme="minorHAnsi" w:hAnsiTheme="minorHAnsi" w:cstheme="minorHAnsi"/>
          <w:b w:val="0"/>
          <w:bCs w:val="0"/>
          <w:iCs w:val="0"/>
          <w:smallCaps w:val="0"/>
          <w:sz w:val="22"/>
          <w:szCs w:val="22"/>
        </w:rPr>
        <w:t xml:space="preserve"> The maximum daily energy consumption (kWh) is given in </w:t>
      </w:r>
      <w:r w:rsidR="007B5BBA" w:rsidRPr="00631B41">
        <w:rPr>
          <w:rFonts w:asciiTheme="minorHAnsi" w:hAnsiTheme="minorHAnsi" w:cstheme="minorHAnsi"/>
          <w:b w:val="0"/>
          <w:bCs w:val="0"/>
          <w:iCs w:val="0"/>
          <w:smallCaps w:val="0"/>
          <w:sz w:val="22"/>
          <w:szCs w:val="22"/>
        </w:rPr>
        <w:fldChar w:fldCharType="begin"/>
      </w:r>
      <w:r w:rsidR="007B5BBA" w:rsidRPr="00631B41">
        <w:rPr>
          <w:rFonts w:asciiTheme="minorHAnsi" w:hAnsiTheme="minorHAnsi" w:cstheme="minorHAnsi"/>
          <w:b w:val="0"/>
          <w:bCs w:val="0"/>
          <w:iCs w:val="0"/>
          <w:smallCaps w:val="0"/>
          <w:sz w:val="22"/>
          <w:szCs w:val="22"/>
        </w:rPr>
        <w:instrText xml:space="preserve"> REF _Ref383161179 \h  \* MERGEFORMAT </w:instrText>
      </w:r>
      <w:r w:rsidR="007B5BBA" w:rsidRPr="00631B41">
        <w:rPr>
          <w:rFonts w:asciiTheme="minorHAnsi" w:hAnsiTheme="minorHAnsi" w:cstheme="minorHAnsi"/>
          <w:b w:val="0"/>
          <w:bCs w:val="0"/>
          <w:iCs w:val="0"/>
          <w:smallCaps w:val="0"/>
          <w:sz w:val="22"/>
          <w:szCs w:val="22"/>
        </w:rPr>
      </w:r>
      <w:r w:rsidR="007B5BBA" w:rsidRPr="00631B41">
        <w:rPr>
          <w:rFonts w:asciiTheme="minorHAnsi" w:hAnsiTheme="minorHAnsi" w:cstheme="minorHAnsi"/>
          <w:b w:val="0"/>
          <w:bCs w:val="0"/>
          <w:iCs w:val="0"/>
          <w:smallCaps w:val="0"/>
          <w:sz w:val="22"/>
          <w:szCs w:val="22"/>
        </w:rPr>
        <w:fldChar w:fldCharType="separate"/>
      </w:r>
      <w:r w:rsidR="005D011D" w:rsidRPr="00631B41">
        <w:rPr>
          <w:rFonts w:asciiTheme="minorHAnsi" w:hAnsiTheme="minorHAnsi" w:cstheme="minorHAnsi"/>
          <w:b w:val="0"/>
          <w:bCs w:val="0"/>
          <w:iCs w:val="0"/>
          <w:smallCaps w:val="0"/>
          <w:sz w:val="22"/>
          <w:szCs w:val="22"/>
        </w:rPr>
        <w:t>Equation 2</w:t>
      </w:r>
      <w:r w:rsidR="007B5BBA" w:rsidRPr="00631B41">
        <w:rPr>
          <w:rFonts w:asciiTheme="minorHAnsi" w:hAnsiTheme="minorHAnsi" w:cstheme="minorHAnsi"/>
          <w:b w:val="0"/>
          <w:bCs w:val="0"/>
          <w:iCs w:val="0"/>
          <w:smallCaps w:val="0"/>
          <w:sz w:val="22"/>
          <w:szCs w:val="22"/>
        </w:rPr>
        <w:fldChar w:fldCharType="end"/>
      </w:r>
      <w:r w:rsidRPr="00631B41">
        <w:rPr>
          <w:rFonts w:asciiTheme="minorHAnsi" w:hAnsiTheme="minorHAnsi" w:cstheme="minorHAnsi"/>
          <w:b w:val="0"/>
          <w:bCs w:val="0"/>
          <w:iCs w:val="0"/>
          <w:smallCaps w:val="0"/>
          <w:sz w:val="22"/>
          <w:szCs w:val="22"/>
        </w:rPr>
        <w:t>.</w:t>
      </w:r>
      <w:r w:rsidR="00E748FE" w:rsidRPr="00631B41">
        <w:rPr>
          <w:rFonts w:asciiTheme="minorHAnsi" w:hAnsiTheme="minorHAnsi" w:cstheme="minorHAnsi"/>
          <w:b w:val="0"/>
          <w:bCs w:val="0"/>
          <w:iCs w:val="0"/>
          <w:smallCaps w:val="0"/>
          <w:sz w:val="22"/>
          <w:szCs w:val="22"/>
        </w:rPr>
        <w:t xml:space="preserve"> The Federal Energy Management Program (FEMP) used a 21 </w:t>
      </w:r>
      <m:oMath>
        <m:r>
          <m:rPr>
            <m:sty m:val="bi"/>
          </m:rPr>
          <w:rPr>
            <w:rFonts w:ascii="Cambria Math" w:hAnsi="Cambria Math" w:cstheme="minorHAnsi"/>
            <w:smallCaps w:val="0"/>
            <w:sz w:val="22"/>
            <w:szCs w:val="22"/>
          </w:rPr>
          <m:t>f</m:t>
        </m:r>
        <m:sSup>
          <m:sSupPr>
            <m:ctrlPr>
              <w:rPr>
                <w:rFonts w:ascii="Cambria Math" w:hAnsi="Cambria Math" w:cstheme="minorHAnsi"/>
                <w:b w:val="0"/>
                <w:bCs w:val="0"/>
                <w:i/>
                <w:iCs w:val="0"/>
                <w:smallCaps w:val="0"/>
                <w:sz w:val="22"/>
                <w:szCs w:val="22"/>
              </w:rPr>
            </m:ctrlPr>
          </m:sSupPr>
          <m:e>
            <m:r>
              <m:rPr>
                <m:sty m:val="bi"/>
              </m:rPr>
              <w:rPr>
                <w:rFonts w:ascii="Cambria Math" w:hAnsi="Cambria Math" w:cstheme="minorHAnsi"/>
                <w:smallCaps w:val="0"/>
                <w:sz w:val="22"/>
                <w:szCs w:val="22"/>
              </w:rPr>
              <m:t>t</m:t>
            </m:r>
          </m:e>
          <m:sup>
            <m:r>
              <m:rPr>
                <m:sty m:val="bi"/>
              </m:rPr>
              <w:rPr>
                <w:rFonts w:ascii="Cambria Math" w:hAnsi="Cambria Math" w:cstheme="minorHAnsi"/>
                <w:smallCaps w:val="0"/>
                <w:sz w:val="22"/>
                <w:szCs w:val="22"/>
              </w:rPr>
              <m:t>3</m:t>
            </m:r>
          </m:sup>
        </m:sSup>
      </m:oMath>
      <w:r w:rsidR="00E748FE" w:rsidRPr="00631B41">
        <w:rPr>
          <w:rFonts w:asciiTheme="minorHAnsi" w:hAnsiTheme="minorHAnsi" w:cstheme="minorHAnsi"/>
          <w:b w:val="0"/>
          <w:bCs w:val="0"/>
          <w:iCs w:val="0"/>
          <w:smallCaps w:val="0"/>
          <w:sz w:val="22"/>
          <w:szCs w:val="22"/>
        </w:rPr>
        <w:t xml:space="preserve"> refrigerated volume </w:t>
      </w:r>
      <w:r w:rsidR="004177E5" w:rsidRPr="00631B41">
        <w:rPr>
          <w:rFonts w:asciiTheme="minorHAnsi" w:hAnsiTheme="minorHAnsi" w:cstheme="minorHAnsi"/>
          <w:b w:val="0"/>
          <w:bCs w:val="0"/>
          <w:iCs w:val="0"/>
          <w:smallCaps w:val="0"/>
          <w:sz w:val="22"/>
          <w:szCs w:val="22"/>
        </w:rPr>
        <w:t>when calculating efficiency vending machine savings [494], so this value is used for the work paper.</w:t>
      </w:r>
    </w:p>
    <w:p w14:paraId="4A630552" w14:textId="77777777" w:rsidR="007B5BBA" w:rsidRPr="00631B41" w:rsidRDefault="007B5BBA" w:rsidP="007B5BBA">
      <w:pPr>
        <w:rPr>
          <w:szCs w:val="22"/>
        </w:rPr>
      </w:pPr>
    </w:p>
    <w:p w14:paraId="53CFF3E1" w14:textId="77777777" w:rsidR="007B5BBA" w:rsidRPr="00631B41" w:rsidRDefault="007B5BBA" w:rsidP="007B5BBA">
      <w:pPr>
        <w:pStyle w:val="Caption"/>
        <w:keepNext/>
        <w:ind w:left="720"/>
        <w:rPr>
          <w:rFonts w:cstheme="minorHAnsi"/>
          <w:szCs w:val="22"/>
        </w:rPr>
      </w:pPr>
      <w:bookmarkStart w:id="18" w:name="_Ref383161179"/>
      <w:r w:rsidRPr="00631B41">
        <w:rPr>
          <w:rFonts w:cstheme="minorHAnsi"/>
          <w:szCs w:val="22"/>
        </w:rPr>
        <w:lastRenderedPageBreak/>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2</w:t>
      </w:r>
      <w:r w:rsidRPr="00631B41">
        <w:rPr>
          <w:rFonts w:cstheme="minorHAnsi"/>
          <w:szCs w:val="22"/>
        </w:rPr>
        <w:fldChar w:fldCharType="end"/>
      </w:r>
      <w:bookmarkEnd w:id="18"/>
    </w:p>
    <w:p w14:paraId="6BCBD773" w14:textId="2A24141A" w:rsidR="007B5BBA" w:rsidRPr="00631B41" w:rsidRDefault="007B5BBA" w:rsidP="007B5BBA">
      <w:pPr>
        <w:ind w:left="720"/>
        <w:rPr>
          <w:szCs w:val="22"/>
        </w:rPr>
      </w:pPr>
      <m:oMathPara>
        <m:oMathParaPr>
          <m:jc m:val="left"/>
        </m:oMathParaPr>
        <m:oMath>
          <m:r>
            <w:rPr>
              <w:rFonts w:ascii="Cambria Math" w:hAnsi="Cambria Math"/>
              <w:szCs w:val="22"/>
            </w:rPr>
            <m:t xml:space="preserve">Maximum 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=0.052*V+2.20</m:t>
          </m:r>
        </m:oMath>
      </m:oMathPara>
    </w:p>
    <w:p w14:paraId="06155962" w14:textId="6713C99F" w:rsidR="007B5BBA" w:rsidRPr="00631B41" w:rsidRDefault="007B5BBA" w:rsidP="007B5BBA">
      <w:pPr>
        <w:ind w:left="1440" w:firstLine="720"/>
        <w:rPr>
          <w:szCs w:val="22"/>
        </w:rPr>
      </w:pPr>
      <m:oMathPara>
        <m:oMathParaPr>
          <m:jc m:val="left"/>
        </m:oMathParaPr>
        <m:oMath>
          <m:r>
            <w:rPr>
              <w:rFonts w:ascii="Cambria Math" w:hAnsi="Cambria Math"/>
              <w:szCs w:val="22"/>
            </w:rPr>
            <m:t>Where V=Refrigerated volume (f</m:t>
          </m:r>
          <m:sSup>
            <m:sSupPr>
              <m:ctrlPr>
                <w:rPr>
                  <w:rFonts w:ascii="Cambria Math" w:hAnsi="Cambria Math"/>
                  <w:i/>
                  <w:szCs w:val="22"/>
                </w:rPr>
              </m:ctrlPr>
            </m:sSupPr>
            <m:e>
              <m:r>
                <w:rPr>
                  <w:rFonts w:ascii="Cambria Math" w:hAnsi="Cambria Math"/>
                  <w:szCs w:val="22"/>
                </w:rPr>
                <m:t>t</m:t>
              </m:r>
            </m:e>
            <m:sup>
              <m:r>
                <w:rPr>
                  <w:rFonts w:ascii="Cambria Math" w:hAnsi="Cambria Math"/>
                  <w:szCs w:val="22"/>
                </w:rPr>
                <m:t>3</m:t>
              </m:r>
            </m:sup>
          </m:sSup>
          <m:r>
            <w:rPr>
              <w:rFonts w:ascii="Cambria Math" w:hAnsi="Cambria Math"/>
              <w:szCs w:val="22"/>
            </w:rPr>
            <m:t>)</m:t>
          </m:r>
        </m:oMath>
      </m:oMathPara>
    </w:p>
    <w:p w14:paraId="7C12A8CA" w14:textId="0C8B93A6" w:rsidR="007B5BBA" w:rsidRPr="00631B41" w:rsidRDefault="007B5BBA" w:rsidP="007B5BBA">
      <w:pPr>
        <w:ind w:left="720"/>
        <w:rPr>
          <w:szCs w:val="22"/>
        </w:rPr>
      </w:pPr>
      <m:oMathPara>
        <m:oMathParaPr>
          <m:jc m:val="left"/>
        </m:oMathParaPr>
        <m:oMath>
          <m:r>
            <w:rPr>
              <w:rFonts w:ascii="Cambria Math" w:hAnsi="Cambria Math"/>
              <w:szCs w:val="22"/>
            </w:rPr>
            <m:t xml:space="preserve">Maximum 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=0.052*21+2.20</m:t>
          </m:r>
        </m:oMath>
      </m:oMathPara>
    </w:p>
    <w:p w14:paraId="72E24351" w14:textId="61AC0F9C" w:rsidR="007B5BBA" w:rsidRPr="00631B41" w:rsidRDefault="007B5BBA" w:rsidP="007B5BBA">
      <w:pPr>
        <w:ind w:left="720"/>
        <w:rPr>
          <w:szCs w:val="22"/>
        </w:rPr>
      </w:pPr>
      <m:oMathPara>
        <m:oMathParaPr>
          <m:jc m:val="left"/>
        </m:oMathParaPr>
        <m:oMath>
          <m:r>
            <w:rPr>
              <w:rFonts w:ascii="Cambria Math" w:hAnsi="Cambria Math"/>
              <w:szCs w:val="22"/>
            </w:rPr>
            <m:t xml:space="preserve">Maximum 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=3.292 kWh</m:t>
          </m:r>
        </m:oMath>
      </m:oMathPara>
    </w:p>
    <w:p w14:paraId="6D3D7707" w14:textId="77777777" w:rsidR="007B5BBA" w:rsidRPr="00631B41" w:rsidRDefault="007B5BBA" w:rsidP="007B5BBA">
      <w:pPr>
        <w:ind w:left="720"/>
        <w:rPr>
          <w:szCs w:val="22"/>
        </w:rPr>
      </w:pPr>
    </w:p>
    <w:p w14:paraId="6A0C4A71" w14:textId="77777777" w:rsidR="007B5BBA" w:rsidRPr="00631B41" w:rsidRDefault="007B5BBA" w:rsidP="007B5BBA">
      <w:pPr>
        <w:rPr>
          <w:szCs w:val="22"/>
        </w:rPr>
      </w:pPr>
      <w:r w:rsidRPr="00631B41">
        <w:rPr>
          <w:szCs w:val="22"/>
        </w:rPr>
        <w:t>The 4 hours of “sleep mode” per day will be used to develop a usage reduction rate that can be applied to the base case consumption to develop avoided kWh savings.</w:t>
      </w:r>
    </w:p>
    <w:p w14:paraId="7490B77A" w14:textId="77777777" w:rsidR="007B5BBA" w:rsidRPr="00631B41" w:rsidRDefault="007B5BBA" w:rsidP="007B5BBA">
      <w:pPr>
        <w:ind w:left="720"/>
        <w:rPr>
          <w:szCs w:val="22"/>
        </w:rPr>
      </w:pPr>
    </w:p>
    <w:p w14:paraId="6EDBA8C5" w14:textId="77777777" w:rsidR="007B5BBA" w:rsidRPr="00631B41" w:rsidRDefault="007B5BBA" w:rsidP="007B5BBA">
      <w:pPr>
        <w:pStyle w:val="Caption"/>
        <w:keepNext/>
        <w:ind w:left="720"/>
        <w:rPr>
          <w:rFonts w:cstheme="minorHAnsi"/>
          <w:szCs w:val="22"/>
        </w:rPr>
      </w:pPr>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3</w:t>
      </w:r>
      <w:r w:rsidRPr="00631B41">
        <w:rPr>
          <w:rFonts w:cstheme="minorHAnsi"/>
          <w:szCs w:val="22"/>
        </w:rPr>
        <w:fldChar w:fldCharType="end"/>
      </w:r>
    </w:p>
    <w:p w14:paraId="7BE68BAB" w14:textId="77777777" w:rsidR="007B5BBA" w:rsidRPr="00631B41" w:rsidRDefault="007B5BBA" w:rsidP="007B5BBA">
      <w:pPr>
        <w:ind w:left="720"/>
        <w:rPr>
          <w:szCs w:val="22"/>
        </w:rPr>
      </w:pPr>
      <m:oMathPara>
        <m:oMathParaPr>
          <m:jc m:val="left"/>
        </m:oMathParaPr>
        <m:oMath>
          <m:r>
            <w:rPr>
              <w:rFonts w:ascii="Cambria Math" w:hAnsi="Cambria Math"/>
              <w:szCs w:val="22"/>
            </w:rPr>
            <m:t xml:space="preserve">Usage Reduction Rate =(4 </m:t>
          </m:r>
          <m:r>
            <w:rPr>
              <w:rFonts w:ascii="Cambria Math" w:hAnsi="Cambria Math"/>
              <w:szCs w:val="22"/>
            </w:rPr>
            <m:t>hrs÷24</m:t>
          </m:r>
          <m:r>
            <w:rPr>
              <w:rFonts w:ascii="Cambria Math" w:hAnsi="Cambria Math"/>
              <w:szCs w:val="22"/>
            </w:rPr>
            <m:t>hrs)×100%</m:t>
          </m:r>
        </m:oMath>
      </m:oMathPara>
    </w:p>
    <w:p w14:paraId="568913EF" w14:textId="77777777" w:rsidR="007B5BBA" w:rsidRPr="00631B41" w:rsidRDefault="007B5BBA" w:rsidP="007B5BBA">
      <w:pPr>
        <w:ind w:left="720"/>
        <w:rPr>
          <w:szCs w:val="22"/>
        </w:rPr>
      </w:pPr>
      <m:oMathPara>
        <m:oMathParaPr>
          <m:jc m:val="left"/>
        </m:oMathParaPr>
        <m:oMath>
          <m:r>
            <w:rPr>
              <w:rFonts w:ascii="Cambria Math" w:hAnsi="Cambria Math"/>
              <w:szCs w:val="22"/>
            </w:rPr>
            <m:t>Usage Reduction Rate =16.67%</m:t>
          </m:r>
        </m:oMath>
      </m:oMathPara>
    </w:p>
    <w:p w14:paraId="63CE988E" w14:textId="77777777" w:rsidR="007B5BBA" w:rsidRPr="00631B41" w:rsidRDefault="007B5BBA" w:rsidP="007B5BBA">
      <w:pPr>
        <w:ind w:left="720"/>
        <w:rPr>
          <w:szCs w:val="22"/>
        </w:rPr>
      </w:pPr>
    </w:p>
    <w:p w14:paraId="07BF6C89" w14:textId="77777777" w:rsidR="007B5BBA" w:rsidRPr="00631B41" w:rsidRDefault="007B5BBA" w:rsidP="007B5BBA">
      <w:pPr>
        <w:rPr>
          <w:szCs w:val="22"/>
        </w:rPr>
      </w:pPr>
      <w:r w:rsidRPr="00631B41">
        <w:rPr>
          <w:szCs w:val="22"/>
        </w:rPr>
        <w:t>To develop the annual kWh savings, the daily energy consumption multiplied across 365 days for an annual kWh usage with the 16.67% reduction rate applied for the avoided usage.</w:t>
      </w:r>
    </w:p>
    <w:p w14:paraId="55B37B4A" w14:textId="77777777" w:rsidR="007B5BBA" w:rsidRPr="00631B41" w:rsidRDefault="007B5BBA" w:rsidP="007B5BBA">
      <w:pPr>
        <w:ind w:left="720"/>
        <w:rPr>
          <w:szCs w:val="22"/>
        </w:rPr>
      </w:pPr>
    </w:p>
    <w:p w14:paraId="618DB693" w14:textId="77777777" w:rsidR="007B5BBA" w:rsidRPr="00631B41" w:rsidRDefault="007B5BBA" w:rsidP="007B5BBA">
      <w:pPr>
        <w:pStyle w:val="Caption"/>
        <w:keepNext/>
        <w:ind w:left="720"/>
        <w:rPr>
          <w:rFonts w:cstheme="minorHAnsi"/>
          <w:szCs w:val="22"/>
        </w:rPr>
      </w:pPr>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4</w:t>
      </w:r>
      <w:r w:rsidRPr="00631B41">
        <w:rPr>
          <w:rFonts w:cstheme="minorHAnsi"/>
          <w:szCs w:val="22"/>
        </w:rPr>
        <w:fldChar w:fldCharType="end"/>
      </w:r>
    </w:p>
    <w:p w14:paraId="14A20670" w14:textId="77777777" w:rsidR="007B5BBA" w:rsidRPr="00631B41" w:rsidRDefault="007B5BBA" w:rsidP="007B5BBA">
      <w:pPr>
        <w:ind w:left="720"/>
        <w:rPr>
          <w:szCs w:val="22"/>
        </w:rPr>
      </w:pPr>
      <m:oMathPara>
        <m:oMathParaPr>
          <m:jc m:val="left"/>
        </m:oMathParaPr>
        <m:oMath>
          <m:r>
            <w:rPr>
              <w:rFonts w:ascii="Cambria Math" w:hAnsi="Cambria Math"/>
              <w:szCs w:val="22"/>
            </w:rPr>
            <m:t xml:space="preserve">Annual Reduction </m:t>
          </m:r>
          <m:d>
            <m:dPr>
              <m:ctrlPr>
                <w:rPr>
                  <w:rFonts w:ascii="Cambria Math" w:hAnsi="Cambria Math"/>
                  <w:i/>
                  <w:szCs w:val="22"/>
                </w:rPr>
              </m:ctrlPr>
            </m:dPr>
            <m:e>
              <m:r>
                <w:rPr>
                  <w:rFonts w:ascii="Cambria Math" w:hAnsi="Cambria Math"/>
                  <w:szCs w:val="22"/>
                </w:rPr>
                <m:t>kWh</m:t>
              </m:r>
            </m:e>
          </m:d>
          <m:r>
            <w:rPr>
              <w:rFonts w:ascii="Cambria Math" w:hAnsi="Cambria Math"/>
              <w:szCs w:val="22"/>
            </w:rPr>
            <m:t xml:space="preserve">=Daily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×365 days×Usage Reduction Rate</m:t>
          </m:r>
        </m:oMath>
      </m:oMathPara>
    </w:p>
    <w:p w14:paraId="26DDB2C8" w14:textId="20DFB861" w:rsidR="007B5BBA" w:rsidRPr="00631B41" w:rsidRDefault="007B5BBA" w:rsidP="007B5BBA">
      <w:pPr>
        <w:ind w:left="720"/>
        <w:rPr>
          <w:szCs w:val="22"/>
        </w:rPr>
      </w:pPr>
      <m:oMathPara>
        <m:oMathParaPr>
          <m:jc m:val="left"/>
        </m:oMathParaPr>
        <m:oMath>
          <m:r>
            <w:rPr>
              <w:rFonts w:ascii="Cambria Math" w:hAnsi="Cambria Math"/>
              <w:szCs w:val="22"/>
            </w:rPr>
            <m:t xml:space="preserve">Annual Reduction </m:t>
          </m:r>
          <m:d>
            <m:dPr>
              <m:ctrlPr>
                <w:rPr>
                  <w:rFonts w:ascii="Cambria Math" w:hAnsi="Cambria Math"/>
                  <w:i/>
                  <w:szCs w:val="22"/>
                </w:rPr>
              </m:ctrlPr>
            </m:dPr>
            <m:e>
              <m:r>
                <w:rPr>
                  <w:rFonts w:ascii="Cambria Math" w:hAnsi="Cambria Math"/>
                  <w:szCs w:val="22"/>
                </w:rPr>
                <m:t>kWh</m:t>
              </m:r>
            </m:e>
          </m:d>
          <m:r>
            <w:rPr>
              <w:rFonts w:ascii="Cambria Math" w:hAnsi="Cambria Math"/>
              <w:szCs w:val="22"/>
            </w:rPr>
            <m:t>=3.292</m:t>
          </m:r>
          <m:r>
            <w:rPr>
              <w:rFonts w:ascii="Cambria Math" w:hAnsi="Cambria Math"/>
              <w:color w:val="FF0000"/>
              <w:szCs w:val="22"/>
            </w:rPr>
            <m:t xml:space="preserve"> </m:t>
          </m:r>
          <m:r>
            <w:rPr>
              <w:rFonts w:ascii="Cambria Math" w:hAnsi="Cambria Math"/>
              <w:szCs w:val="22"/>
            </w:rPr>
            <m:t>kWh×365 days ×16.67%</m:t>
          </m:r>
        </m:oMath>
      </m:oMathPara>
    </w:p>
    <w:p w14:paraId="2220700F" w14:textId="41B11982" w:rsidR="007B5BBA" w:rsidRPr="00631B41" w:rsidRDefault="007B5BBA" w:rsidP="007B5BBA">
      <w:pPr>
        <w:ind w:left="720"/>
        <w:rPr>
          <w:szCs w:val="22"/>
        </w:rPr>
      </w:pPr>
      <m:oMath>
        <m:r>
          <w:rPr>
            <w:rFonts w:ascii="Cambria Math" w:hAnsi="Cambria Math"/>
            <w:szCs w:val="22"/>
          </w:rPr>
          <m:t xml:space="preserve">Annual Reduction </m:t>
        </m:r>
        <m:d>
          <m:dPr>
            <m:ctrlPr>
              <w:rPr>
                <w:rFonts w:ascii="Cambria Math" w:hAnsi="Cambria Math"/>
                <w:i/>
                <w:szCs w:val="22"/>
              </w:rPr>
            </m:ctrlPr>
          </m:dPr>
          <m:e>
            <m:r>
              <w:rPr>
                <w:rFonts w:ascii="Cambria Math" w:hAnsi="Cambria Math"/>
                <w:szCs w:val="22"/>
              </w:rPr>
              <m:t>kWh</m:t>
            </m:r>
          </m:e>
        </m:d>
        <m:r>
          <w:rPr>
            <w:rFonts w:ascii="Cambria Math" w:hAnsi="Cambria Math"/>
            <w:szCs w:val="22"/>
          </w:rPr>
          <m:t>=200.26 kWh</m:t>
        </m:r>
      </m:oMath>
      <w:r w:rsidRPr="00631B41">
        <w:rPr>
          <w:szCs w:val="22"/>
        </w:rPr>
        <w:t>/yr</w:t>
      </w:r>
    </w:p>
    <w:p w14:paraId="5177BB47" w14:textId="77777777" w:rsidR="007B5BBA" w:rsidRPr="00631B41" w:rsidRDefault="007B5BBA" w:rsidP="007B5BBA">
      <w:pPr>
        <w:rPr>
          <w:szCs w:val="22"/>
        </w:rPr>
      </w:pPr>
    </w:p>
    <w:p w14:paraId="795865BC" w14:textId="77777777" w:rsidR="007B5BBA" w:rsidRPr="00631B41" w:rsidRDefault="007B5BBA" w:rsidP="007B5BBA">
      <w:pPr>
        <w:pStyle w:val="Heading2"/>
        <w:rPr>
          <w:rFonts w:asciiTheme="minorHAnsi" w:hAnsiTheme="minorHAnsi" w:cstheme="minorHAnsi"/>
          <w:bCs w:val="0"/>
          <w:iCs w:val="0"/>
          <w:smallCaps w:val="0"/>
          <w:sz w:val="24"/>
          <w:szCs w:val="22"/>
        </w:rPr>
      </w:pPr>
      <w:r w:rsidRPr="00631B41">
        <w:rPr>
          <w:rFonts w:asciiTheme="minorHAnsi" w:hAnsiTheme="minorHAnsi" w:cstheme="minorHAnsi"/>
          <w:bCs w:val="0"/>
          <w:iCs w:val="0"/>
          <w:smallCaps w:val="0"/>
          <w:sz w:val="24"/>
          <w:szCs w:val="22"/>
        </w:rPr>
        <w:t>4) Energy savings for the reduction in refrigeration time for commercial refrigerators, commercial refrigerator-freezers, and commercial freezers</w:t>
      </w:r>
    </w:p>
    <w:p w14:paraId="4F43E06C" w14:textId="2AB377AF" w:rsidR="007B5BBA" w:rsidRPr="00631B41" w:rsidRDefault="007B5BBA" w:rsidP="007B5BBA">
      <w:pPr>
        <w:spacing w:before="120" w:after="120"/>
        <w:rPr>
          <w:rFonts w:cstheme="minorHAnsi"/>
          <w:szCs w:val="22"/>
        </w:rPr>
      </w:pPr>
      <w:r w:rsidRPr="00631B41">
        <w:rPr>
          <w:rFonts w:cstheme="minorHAnsi"/>
          <w:szCs w:val="22"/>
        </w:rPr>
        <w:t xml:space="preserve">Similar to calculations for the beverage vending machines, a “sleep mode” of four hours will be used to estimate avoided usage. The calculation is illustrated in again in </w:t>
      </w:r>
      <w:r w:rsidRPr="00631B41">
        <w:rPr>
          <w:rFonts w:cstheme="minorHAnsi"/>
          <w:szCs w:val="22"/>
        </w:rPr>
        <w:fldChar w:fldCharType="begin"/>
      </w:r>
      <w:r w:rsidRPr="00631B41">
        <w:rPr>
          <w:rFonts w:cstheme="minorHAnsi"/>
          <w:szCs w:val="22"/>
        </w:rPr>
        <w:instrText xml:space="preserve"> REF _Ref383175200 \h </w:instrText>
      </w:r>
      <w:r w:rsidR="00631B41">
        <w:rPr>
          <w:rFonts w:cstheme="minorHAnsi"/>
          <w:szCs w:val="22"/>
        </w:rPr>
        <w:instrText xml:space="preserve"> \* MERGEFORMAT </w:instrText>
      </w:r>
      <w:r w:rsidRPr="00631B41">
        <w:rPr>
          <w:rFonts w:cstheme="minorHAnsi"/>
          <w:szCs w:val="22"/>
        </w:rPr>
      </w:r>
      <w:r w:rsidRPr="00631B41">
        <w:rPr>
          <w:rFonts w:cstheme="minorHAnsi"/>
          <w:szCs w:val="22"/>
        </w:rPr>
        <w:fldChar w:fldCharType="separate"/>
      </w:r>
      <w:r w:rsidR="005D011D" w:rsidRPr="00631B41">
        <w:rPr>
          <w:rFonts w:cstheme="minorHAnsi"/>
          <w:szCs w:val="22"/>
        </w:rPr>
        <w:t xml:space="preserve">Equation </w:t>
      </w:r>
      <w:r w:rsidR="005D011D" w:rsidRPr="00631B41">
        <w:rPr>
          <w:rFonts w:cstheme="minorHAnsi"/>
          <w:noProof/>
          <w:szCs w:val="22"/>
        </w:rPr>
        <w:t>5</w:t>
      </w:r>
      <w:r w:rsidRPr="00631B41">
        <w:rPr>
          <w:rFonts w:cstheme="minorHAnsi"/>
          <w:szCs w:val="22"/>
        </w:rPr>
        <w:fldChar w:fldCharType="end"/>
      </w:r>
      <w:r w:rsidRPr="00631B41">
        <w:rPr>
          <w:rFonts w:cstheme="minorHAnsi"/>
          <w:szCs w:val="22"/>
        </w:rPr>
        <w:t>.</w:t>
      </w:r>
    </w:p>
    <w:p w14:paraId="7A056446" w14:textId="77777777" w:rsidR="007B5BBA" w:rsidRPr="00631B41" w:rsidRDefault="007B5BBA" w:rsidP="007B5BBA">
      <w:pPr>
        <w:pStyle w:val="Caption"/>
        <w:keepNext/>
        <w:ind w:left="720"/>
        <w:rPr>
          <w:rFonts w:cstheme="minorHAnsi"/>
          <w:szCs w:val="22"/>
        </w:rPr>
      </w:pPr>
      <w:bookmarkStart w:id="19" w:name="_Ref383175200"/>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5</w:t>
      </w:r>
      <w:r w:rsidRPr="00631B41">
        <w:rPr>
          <w:rFonts w:cstheme="minorHAnsi"/>
          <w:szCs w:val="22"/>
        </w:rPr>
        <w:fldChar w:fldCharType="end"/>
      </w:r>
      <w:bookmarkEnd w:id="19"/>
    </w:p>
    <w:p w14:paraId="3BE4D7DA" w14:textId="77777777" w:rsidR="007B5BBA" w:rsidRPr="00631B41" w:rsidRDefault="007B5BBA" w:rsidP="007B5BBA">
      <w:pPr>
        <w:ind w:left="720"/>
        <w:rPr>
          <w:i/>
          <w:szCs w:val="22"/>
        </w:rPr>
      </w:pPr>
      <m:oMathPara>
        <m:oMathParaPr>
          <m:jc m:val="left"/>
        </m:oMathParaPr>
        <m:oMath>
          <m:r>
            <w:rPr>
              <w:rFonts w:ascii="Cambria Math" w:hAnsi="Cambria Math"/>
              <w:szCs w:val="22"/>
            </w:rPr>
            <m:t xml:space="preserve">Usage Reduction Rate =(4 </m:t>
          </m:r>
          <m:r>
            <w:rPr>
              <w:rFonts w:ascii="Cambria Math" w:hAnsi="Cambria Math"/>
              <w:szCs w:val="22"/>
            </w:rPr>
            <m:t>hrs÷24</m:t>
          </m:r>
          <m:r>
            <w:rPr>
              <w:rFonts w:ascii="Cambria Math" w:hAnsi="Cambria Math"/>
              <w:szCs w:val="22"/>
            </w:rPr>
            <m:t>hrs)×100%</m:t>
          </m:r>
        </m:oMath>
      </m:oMathPara>
    </w:p>
    <w:p w14:paraId="55399AF0" w14:textId="77777777" w:rsidR="007B5BBA" w:rsidRPr="00631B41" w:rsidRDefault="007B5BBA" w:rsidP="007B5BBA">
      <w:pPr>
        <w:ind w:left="720"/>
        <w:rPr>
          <w:i/>
          <w:szCs w:val="22"/>
        </w:rPr>
      </w:pPr>
      <m:oMathPara>
        <m:oMathParaPr>
          <m:jc m:val="left"/>
        </m:oMathParaPr>
        <m:oMath>
          <m:r>
            <w:rPr>
              <w:rFonts w:ascii="Cambria Math" w:hAnsi="Cambria Math"/>
              <w:szCs w:val="22"/>
            </w:rPr>
            <m:t>Usage Reduction Rate =16.67%</m:t>
          </m:r>
        </m:oMath>
      </m:oMathPara>
    </w:p>
    <w:p w14:paraId="1DF9D3BD" w14:textId="7CAE3B17" w:rsidR="007B5BBA" w:rsidRPr="00631B41" w:rsidRDefault="007B5BBA" w:rsidP="007B5BBA">
      <w:pPr>
        <w:spacing w:before="120" w:after="120"/>
        <w:rPr>
          <w:rFonts w:cstheme="minorHAnsi"/>
          <w:szCs w:val="22"/>
        </w:rPr>
      </w:pPr>
      <w:r w:rsidRPr="00631B41">
        <w:rPr>
          <w:rFonts w:cstheme="minorHAnsi"/>
          <w:szCs w:val="22"/>
        </w:rPr>
        <w:t>The base case energy usage is established by using the CEC T</w:t>
      </w:r>
      <w:r w:rsidR="00510A9A" w:rsidRPr="00631B41">
        <w:rPr>
          <w:rFonts w:cstheme="minorHAnsi"/>
          <w:szCs w:val="22"/>
        </w:rPr>
        <w:t>itle 20 (T-20) requirements [493</w:t>
      </w:r>
      <w:r w:rsidRPr="00631B41">
        <w:rPr>
          <w:rFonts w:cstheme="minorHAnsi"/>
          <w:szCs w:val="22"/>
        </w:rPr>
        <w:t>] for glass door reach-in refrigerators, Section 1605.1 Table A-4.</w:t>
      </w:r>
    </w:p>
    <w:p w14:paraId="143CB861" w14:textId="77777777" w:rsidR="007B5BBA" w:rsidRPr="00631B41" w:rsidRDefault="007B5BBA" w:rsidP="007B5BBA">
      <w:pPr>
        <w:rPr>
          <w:szCs w:val="22"/>
        </w:rPr>
      </w:pPr>
    </w:p>
    <w:p w14:paraId="787A15FC" w14:textId="77777777" w:rsidR="007B5BBA" w:rsidRPr="00631B41" w:rsidRDefault="007B5BBA" w:rsidP="007B5BBA">
      <w:pPr>
        <w:pStyle w:val="Caption"/>
        <w:keepNext/>
        <w:ind w:left="720"/>
        <w:rPr>
          <w:rFonts w:cstheme="minorHAnsi"/>
          <w:szCs w:val="22"/>
        </w:rPr>
      </w:pPr>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6</w:t>
      </w:r>
      <w:r w:rsidRPr="00631B41">
        <w:rPr>
          <w:rFonts w:cstheme="minorHAnsi"/>
          <w:szCs w:val="22"/>
        </w:rPr>
        <w:fldChar w:fldCharType="end"/>
      </w:r>
    </w:p>
    <w:p w14:paraId="7EAA5FF3" w14:textId="14ECF30F" w:rsidR="007B5BBA" w:rsidRPr="00631B41" w:rsidRDefault="007B5BBA" w:rsidP="007B5BBA">
      <w:pPr>
        <w:ind w:left="720"/>
        <w:rPr>
          <w:szCs w:val="22"/>
        </w:rPr>
      </w:pPr>
      <m:oMathPara>
        <m:oMathParaPr>
          <m:jc m:val="left"/>
        </m:oMathParaPr>
        <m:oMath>
          <m:r>
            <w:rPr>
              <w:rFonts w:ascii="Cambria Math" w:hAnsi="Cambria Math"/>
              <w:szCs w:val="22"/>
            </w:rPr>
            <m:t xml:space="preserve">Maximum 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m:t>
          </m:r>
          <m:d>
            <m:dPr>
              <m:ctrlPr>
                <w:rPr>
                  <w:rFonts w:ascii="Cambria Math" w:hAnsi="Cambria Math"/>
                  <w:i/>
                  <w:szCs w:val="22"/>
                </w:rPr>
              </m:ctrlPr>
            </m:dPr>
            <m:e>
              <m:r>
                <w:rPr>
                  <w:rFonts w:ascii="Cambria Math" w:hAnsi="Cambria Math"/>
                  <w:szCs w:val="22"/>
                </w:rPr>
                <m:t>0.12× V</m:t>
              </m:r>
            </m:e>
          </m:d>
          <m:r>
            <w:rPr>
              <w:rFonts w:ascii="Cambria Math" w:hAnsi="Cambria Math"/>
              <w:szCs w:val="22"/>
            </w:rPr>
            <m:t>+3.34</m:t>
          </m:r>
        </m:oMath>
      </m:oMathPara>
    </w:p>
    <w:p w14:paraId="692FF3C5" w14:textId="77777777" w:rsidR="007B5BBA" w:rsidRPr="00631B41" w:rsidRDefault="007B5BBA" w:rsidP="007B5BBA">
      <w:pPr>
        <w:ind w:left="1440" w:firstLine="720"/>
        <w:rPr>
          <w:szCs w:val="22"/>
        </w:rPr>
      </w:pPr>
      <m:oMathPara>
        <m:oMathParaPr>
          <m:jc m:val="left"/>
        </m:oMathParaPr>
        <m:oMath>
          <m:r>
            <w:rPr>
              <w:rFonts w:ascii="Cambria Math" w:hAnsi="Cambria Math"/>
              <w:szCs w:val="22"/>
            </w:rPr>
            <m:t>Where V=Refrigerator volume</m:t>
          </m:r>
        </m:oMath>
      </m:oMathPara>
    </w:p>
    <w:p w14:paraId="6FA7CE90" w14:textId="77777777" w:rsidR="007B5BBA" w:rsidRPr="00631B41" w:rsidRDefault="007B5BBA" w:rsidP="007B5BBA">
      <w:pPr>
        <w:rPr>
          <w:szCs w:val="22"/>
        </w:rPr>
      </w:pPr>
    </w:p>
    <w:p w14:paraId="13AC7023" w14:textId="4203323E" w:rsidR="007B5BBA" w:rsidRPr="00631B41" w:rsidRDefault="007B5BBA" w:rsidP="007B5BBA">
      <w:pPr>
        <w:rPr>
          <w:szCs w:val="22"/>
        </w:rPr>
      </w:pPr>
      <w:r w:rsidRPr="00631B41">
        <w:rPr>
          <w:szCs w:val="22"/>
        </w:rPr>
        <w:t xml:space="preserve">The annual savings are illustrated by </w:t>
      </w:r>
      <w:r w:rsidRPr="00631B41">
        <w:rPr>
          <w:szCs w:val="22"/>
        </w:rPr>
        <w:fldChar w:fldCharType="begin"/>
      </w:r>
      <w:r w:rsidRPr="00631B41">
        <w:rPr>
          <w:szCs w:val="22"/>
        </w:rPr>
        <w:instrText xml:space="preserve"> REF _Ref383175373 \h </w:instrText>
      </w:r>
      <w:r w:rsidR="00631B41">
        <w:rPr>
          <w:szCs w:val="22"/>
        </w:rPr>
        <w:instrText xml:space="preserve"> \* MERGEFORMAT </w:instrText>
      </w:r>
      <w:r w:rsidRPr="00631B41">
        <w:rPr>
          <w:szCs w:val="22"/>
        </w:rPr>
      </w:r>
      <w:r w:rsidRPr="00631B41">
        <w:rPr>
          <w:szCs w:val="22"/>
        </w:rPr>
        <w:fldChar w:fldCharType="separate"/>
      </w:r>
      <w:r w:rsidR="005D011D" w:rsidRPr="00631B41">
        <w:rPr>
          <w:rFonts w:cstheme="minorHAnsi"/>
          <w:szCs w:val="22"/>
        </w:rPr>
        <w:t xml:space="preserve">Equation </w:t>
      </w:r>
      <w:r w:rsidR="005D011D" w:rsidRPr="00631B41">
        <w:rPr>
          <w:rFonts w:cstheme="minorHAnsi"/>
          <w:noProof/>
          <w:szCs w:val="22"/>
        </w:rPr>
        <w:t>7</w:t>
      </w:r>
      <w:r w:rsidRPr="00631B41">
        <w:rPr>
          <w:szCs w:val="22"/>
        </w:rPr>
        <w:fldChar w:fldCharType="end"/>
      </w:r>
      <w:r w:rsidR="005D011D" w:rsidRPr="00631B41">
        <w:rPr>
          <w:szCs w:val="22"/>
        </w:rPr>
        <w:t>:</w:t>
      </w:r>
    </w:p>
    <w:p w14:paraId="5956B213" w14:textId="77777777" w:rsidR="007B5BBA" w:rsidRPr="00631B41" w:rsidRDefault="007B5BBA" w:rsidP="007B5BBA">
      <w:pPr>
        <w:ind w:left="720"/>
        <w:rPr>
          <w:szCs w:val="22"/>
        </w:rPr>
      </w:pPr>
    </w:p>
    <w:p w14:paraId="6DFA680E" w14:textId="77777777" w:rsidR="007B5BBA" w:rsidRPr="00631B41" w:rsidRDefault="007B5BBA" w:rsidP="007B5BBA">
      <w:pPr>
        <w:pStyle w:val="Caption"/>
        <w:keepNext/>
        <w:ind w:left="720"/>
        <w:rPr>
          <w:rFonts w:cstheme="minorHAnsi"/>
          <w:szCs w:val="22"/>
        </w:rPr>
      </w:pPr>
      <w:bookmarkStart w:id="20" w:name="_Ref383175373"/>
      <w:r w:rsidRPr="00631B41">
        <w:rPr>
          <w:rFonts w:cstheme="minorHAnsi"/>
          <w:szCs w:val="22"/>
        </w:rPr>
        <w:t xml:space="preserve">Equation </w:t>
      </w:r>
      <w:r w:rsidRPr="00631B41">
        <w:rPr>
          <w:rFonts w:cstheme="minorHAnsi"/>
          <w:szCs w:val="22"/>
        </w:rPr>
        <w:fldChar w:fldCharType="begin"/>
      </w:r>
      <w:r w:rsidRPr="00631B41">
        <w:rPr>
          <w:rFonts w:cstheme="minorHAnsi"/>
          <w:szCs w:val="22"/>
        </w:rPr>
        <w:instrText xml:space="preserve"> SEQ Equation \* ARABIC </w:instrText>
      </w:r>
      <w:r w:rsidRPr="00631B41">
        <w:rPr>
          <w:rFonts w:cstheme="minorHAnsi"/>
          <w:szCs w:val="22"/>
        </w:rPr>
        <w:fldChar w:fldCharType="separate"/>
      </w:r>
      <w:r w:rsidR="005D011D" w:rsidRPr="00631B41">
        <w:rPr>
          <w:rFonts w:cstheme="minorHAnsi"/>
          <w:noProof/>
          <w:szCs w:val="22"/>
        </w:rPr>
        <w:t>7</w:t>
      </w:r>
      <w:r w:rsidRPr="00631B41">
        <w:rPr>
          <w:rFonts w:cstheme="minorHAnsi"/>
          <w:szCs w:val="22"/>
        </w:rPr>
        <w:fldChar w:fldCharType="end"/>
      </w:r>
      <w:bookmarkEnd w:id="20"/>
    </w:p>
    <w:p w14:paraId="3A76C32B" w14:textId="77777777" w:rsidR="007B5BBA" w:rsidRPr="00631B41" w:rsidRDefault="007B5BBA" w:rsidP="007B5BBA">
      <w:pPr>
        <w:ind w:left="720"/>
        <w:rPr>
          <w:szCs w:val="22"/>
        </w:rPr>
      </w:pPr>
      <m:oMathPara>
        <m:oMathParaPr>
          <m:jc m:val="left"/>
        </m:oMathParaPr>
        <m:oMath>
          <m:r>
            <w:rPr>
              <w:rFonts w:ascii="Cambria Math" w:hAnsi="Cambria Math"/>
              <w:szCs w:val="22"/>
            </w:rPr>
            <m:t xml:space="preserve">Annual Reduction </m:t>
          </m:r>
          <m:d>
            <m:dPr>
              <m:ctrlPr>
                <w:rPr>
                  <w:rFonts w:ascii="Cambria Math" w:hAnsi="Cambria Math"/>
                  <w:i/>
                  <w:szCs w:val="22"/>
                </w:rPr>
              </m:ctrlPr>
            </m:dPr>
            <m:e>
              <m:r>
                <w:rPr>
                  <w:rFonts w:ascii="Cambria Math" w:hAnsi="Cambria Math"/>
                  <w:szCs w:val="22"/>
                </w:rPr>
                <m:t>kWh</m:t>
              </m:r>
            </m:e>
          </m:d>
          <m:r>
            <w:rPr>
              <w:rFonts w:ascii="Cambria Math" w:hAnsi="Cambria Math"/>
              <w:szCs w:val="22"/>
            </w:rPr>
            <m:t xml:space="preserve">=Daily Energy Consumption </m:t>
          </m:r>
          <m:d>
            <m:dPr>
              <m:ctrlPr>
                <w:rPr>
                  <w:rFonts w:ascii="Cambria Math" w:hAnsi="Cambria Math"/>
                  <w:i/>
                  <w:szCs w:val="22"/>
                </w:rPr>
              </m:ctrlPr>
            </m:dPr>
            <m:e>
              <m:r>
                <w:rPr>
                  <w:rFonts w:ascii="Cambria Math" w:hAnsi="Cambria Math"/>
                  <w:szCs w:val="22"/>
                </w:rPr>
                <m:t>kWh</m:t>
              </m:r>
            </m:e>
          </m:d>
          <m:r>
            <w:rPr>
              <w:rFonts w:ascii="Cambria Math" w:hAnsi="Cambria Math"/>
              <w:szCs w:val="22"/>
            </w:rPr>
            <m:t>×365 days×Usage Reduction Rate</m:t>
          </m:r>
        </m:oMath>
      </m:oMathPara>
    </w:p>
    <w:p w14:paraId="109672B2" w14:textId="57783AC1" w:rsidR="007B5BBA" w:rsidRPr="00631B41" w:rsidRDefault="007B5BBA" w:rsidP="005D011D">
      <w:pPr>
        <w:spacing w:before="120" w:after="120"/>
        <w:rPr>
          <w:rFonts w:cstheme="minorHAnsi"/>
          <w:szCs w:val="22"/>
        </w:rPr>
      </w:pPr>
      <w:r w:rsidRPr="00631B41">
        <w:rPr>
          <w:rFonts w:cstheme="minorHAnsi"/>
          <w:color w:val="000000"/>
          <w:szCs w:val="22"/>
        </w:rPr>
        <w:t xml:space="preserve">The energy savings calculations details for the targeted beverage cooler types are summarized in </w:t>
      </w:r>
      <w:r w:rsidRPr="00631B41">
        <w:rPr>
          <w:rFonts w:cstheme="minorHAnsi"/>
          <w:color w:val="000000"/>
          <w:szCs w:val="22"/>
        </w:rPr>
        <w:fldChar w:fldCharType="begin"/>
      </w:r>
      <w:r w:rsidRPr="00631B41">
        <w:rPr>
          <w:rFonts w:cstheme="minorHAnsi"/>
          <w:color w:val="000000"/>
          <w:szCs w:val="22"/>
        </w:rPr>
        <w:instrText xml:space="preserve"> REF _Ref321742952 \h  \* MERGEFORMAT </w:instrText>
      </w:r>
      <w:r w:rsidRPr="00631B41">
        <w:rPr>
          <w:rFonts w:cstheme="minorHAnsi"/>
          <w:color w:val="000000"/>
          <w:szCs w:val="22"/>
        </w:rPr>
      </w:r>
      <w:r w:rsidRPr="00631B41">
        <w:rPr>
          <w:rFonts w:cstheme="minorHAnsi"/>
          <w:color w:val="000000"/>
          <w:szCs w:val="22"/>
        </w:rPr>
        <w:fldChar w:fldCharType="separate"/>
      </w:r>
      <w:r w:rsidR="009913D3">
        <w:rPr>
          <w:rFonts w:cstheme="minorHAnsi"/>
          <w:szCs w:val="22"/>
        </w:rPr>
        <w:t>the</w:t>
      </w:r>
      <w:r w:rsidRPr="00631B41">
        <w:rPr>
          <w:rFonts w:cstheme="minorHAnsi"/>
          <w:color w:val="000000"/>
          <w:szCs w:val="22"/>
        </w:rPr>
        <w:fldChar w:fldCharType="end"/>
      </w:r>
      <w:r w:rsidR="009913D3">
        <w:rPr>
          <w:rFonts w:cstheme="minorHAnsi"/>
          <w:color w:val="000000"/>
          <w:szCs w:val="22"/>
        </w:rPr>
        <w:t xml:space="preserve"> table below</w:t>
      </w:r>
      <w:r w:rsidRPr="00631B41">
        <w:rPr>
          <w:rFonts w:cstheme="minorHAnsi"/>
          <w:color w:val="000000"/>
          <w:szCs w:val="22"/>
        </w:rPr>
        <w:t>.</w:t>
      </w:r>
      <w:bookmarkStart w:id="21" w:name="_Ref321742952"/>
    </w:p>
    <w:bookmarkEnd w:id="21"/>
    <w:p w14:paraId="76BAD201" w14:textId="7E1287EC" w:rsidR="007B5BBA" w:rsidRPr="00631B41" w:rsidRDefault="007B5BBA" w:rsidP="007B5BBA">
      <w:pPr>
        <w:pStyle w:val="Caption"/>
        <w:keepNext/>
        <w:jc w:val="center"/>
        <w:rPr>
          <w:rFonts w:cstheme="minorHAnsi"/>
          <w:color w:val="000000"/>
          <w:szCs w:val="22"/>
        </w:rPr>
      </w:pPr>
      <w:r w:rsidRPr="00631B41">
        <w:rPr>
          <w:rFonts w:cstheme="minorHAnsi"/>
          <w:szCs w:val="22"/>
        </w:rPr>
        <w:lastRenderedPageBreak/>
        <w:t>Annual Energy Savings for BMC on Beverage Coolers</w:t>
      </w:r>
    </w:p>
    <w:tbl>
      <w:tblPr>
        <w:tblStyle w:val="TableGrid1"/>
        <w:tblW w:w="0" w:type="auto"/>
        <w:tblLook w:val="04A0" w:firstRow="1" w:lastRow="0" w:firstColumn="1" w:lastColumn="0" w:noHBand="0" w:noVBand="1"/>
      </w:tblPr>
      <w:tblGrid>
        <w:gridCol w:w="3798"/>
        <w:gridCol w:w="1710"/>
        <w:gridCol w:w="1440"/>
        <w:gridCol w:w="1352"/>
        <w:gridCol w:w="1276"/>
      </w:tblGrid>
      <w:tr w:rsidR="007B5BBA" w:rsidRPr="00631B41" w14:paraId="4271FD8D" w14:textId="77777777" w:rsidTr="005D011D">
        <w:tc>
          <w:tcPr>
            <w:tcW w:w="3798" w:type="dxa"/>
            <w:shd w:val="clear" w:color="auto" w:fill="D9D9D9" w:themeFill="background1" w:themeFillShade="D9"/>
          </w:tcPr>
          <w:p w14:paraId="78176B2B" w14:textId="77777777" w:rsidR="007B5BBA" w:rsidRPr="00631B41" w:rsidRDefault="007B5BBA" w:rsidP="007D2231">
            <w:pPr>
              <w:spacing w:before="120" w:after="120"/>
              <w:jc w:val="center"/>
              <w:rPr>
                <w:rFonts w:cstheme="minorHAnsi"/>
                <w:b/>
                <w:szCs w:val="20"/>
              </w:rPr>
            </w:pPr>
            <w:r w:rsidRPr="00631B41">
              <w:rPr>
                <w:rFonts w:cstheme="minorHAnsi"/>
                <w:b/>
                <w:szCs w:val="20"/>
              </w:rPr>
              <w:t>Description</w:t>
            </w:r>
          </w:p>
        </w:tc>
        <w:tc>
          <w:tcPr>
            <w:tcW w:w="1710" w:type="dxa"/>
            <w:shd w:val="clear" w:color="auto" w:fill="D9D9D9" w:themeFill="background1" w:themeFillShade="D9"/>
          </w:tcPr>
          <w:p w14:paraId="357745BC" w14:textId="77777777" w:rsidR="007B5BBA" w:rsidRPr="00631B41" w:rsidRDefault="007B5BBA" w:rsidP="007D2231">
            <w:pPr>
              <w:spacing w:before="120" w:after="120"/>
              <w:jc w:val="center"/>
              <w:rPr>
                <w:rFonts w:cstheme="minorHAnsi"/>
                <w:b/>
                <w:szCs w:val="20"/>
              </w:rPr>
            </w:pPr>
            <w:r w:rsidRPr="00631B41">
              <w:rPr>
                <w:rFonts w:cstheme="minorHAnsi"/>
                <w:b/>
                <w:szCs w:val="20"/>
              </w:rPr>
              <w:t>Under Counter</w:t>
            </w:r>
          </w:p>
        </w:tc>
        <w:tc>
          <w:tcPr>
            <w:tcW w:w="1440" w:type="dxa"/>
            <w:shd w:val="clear" w:color="auto" w:fill="D9D9D9" w:themeFill="background1" w:themeFillShade="D9"/>
          </w:tcPr>
          <w:p w14:paraId="3BBB138A" w14:textId="77777777" w:rsidR="007B5BBA" w:rsidRPr="00631B41" w:rsidRDefault="007B5BBA" w:rsidP="007D2231">
            <w:pPr>
              <w:spacing w:before="120" w:after="120"/>
              <w:jc w:val="center"/>
              <w:rPr>
                <w:rFonts w:cstheme="minorHAnsi"/>
                <w:b/>
                <w:szCs w:val="20"/>
              </w:rPr>
            </w:pPr>
            <w:r w:rsidRPr="00631B41">
              <w:rPr>
                <w:rFonts w:cstheme="minorHAnsi"/>
                <w:b/>
                <w:szCs w:val="20"/>
              </w:rPr>
              <w:t>Single Door</w:t>
            </w:r>
          </w:p>
        </w:tc>
        <w:tc>
          <w:tcPr>
            <w:tcW w:w="1352" w:type="dxa"/>
            <w:shd w:val="clear" w:color="auto" w:fill="D9D9D9" w:themeFill="background1" w:themeFillShade="D9"/>
          </w:tcPr>
          <w:p w14:paraId="12E97199" w14:textId="77777777" w:rsidR="007B5BBA" w:rsidRPr="00631B41" w:rsidRDefault="007B5BBA" w:rsidP="007D2231">
            <w:pPr>
              <w:spacing w:before="120" w:after="120"/>
              <w:jc w:val="center"/>
              <w:rPr>
                <w:rFonts w:cstheme="minorHAnsi"/>
                <w:b/>
                <w:szCs w:val="20"/>
              </w:rPr>
            </w:pPr>
            <w:r w:rsidRPr="00631B41">
              <w:rPr>
                <w:rFonts w:cstheme="minorHAnsi"/>
                <w:b/>
                <w:szCs w:val="20"/>
              </w:rPr>
              <w:t>Double Door</w:t>
            </w:r>
          </w:p>
        </w:tc>
        <w:tc>
          <w:tcPr>
            <w:tcW w:w="1276" w:type="dxa"/>
            <w:shd w:val="clear" w:color="auto" w:fill="D9D9D9" w:themeFill="background1" w:themeFillShade="D9"/>
          </w:tcPr>
          <w:p w14:paraId="20B7B39B" w14:textId="77777777" w:rsidR="007B5BBA" w:rsidRPr="00631B41" w:rsidRDefault="007B5BBA" w:rsidP="007D2231">
            <w:pPr>
              <w:spacing w:before="120" w:after="120"/>
              <w:jc w:val="center"/>
              <w:rPr>
                <w:rFonts w:cstheme="minorHAnsi"/>
                <w:b/>
                <w:szCs w:val="20"/>
              </w:rPr>
            </w:pPr>
            <w:r w:rsidRPr="00631B41">
              <w:rPr>
                <w:rFonts w:cstheme="minorHAnsi"/>
                <w:b/>
                <w:szCs w:val="20"/>
              </w:rPr>
              <w:t>Triple Door</w:t>
            </w:r>
          </w:p>
        </w:tc>
      </w:tr>
      <w:tr w:rsidR="007B5BBA" w:rsidRPr="00631B41" w14:paraId="58C011F2" w14:textId="77777777" w:rsidTr="005D011D">
        <w:tc>
          <w:tcPr>
            <w:tcW w:w="3798" w:type="dxa"/>
          </w:tcPr>
          <w:p w14:paraId="2A18E590" w14:textId="77777777" w:rsidR="007B5BBA" w:rsidRPr="00631B41" w:rsidRDefault="007B5BBA" w:rsidP="007D2231">
            <w:pPr>
              <w:spacing w:before="120" w:after="120"/>
              <w:rPr>
                <w:rFonts w:cstheme="minorHAnsi"/>
                <w:szCs w:val="20"/>
              </w:rPr>
            </w:pPr>
            <w:r w:rsidRPr="00631B41">
              <w:rPr>
                <w:rFonts w:cstheme="minorHAnsi"/>
                <w:szCs w:val="20"/>
              </w:rPr>
              <w:t>Measure Name</w:t>
            </w:r>
          </w:p>
        </w:tc>
        <w:tc>
          <w:tcPr>
            <w:tcW w:w="1710" w:type="dxa"/>
          </w:tcPr>
          <w:p w14:paraId="182B88E7" w14:textId="77777777" w:rsidR="007B5BBA" w:rsidRPr="00631B41" w:rsidRDefault="007B5BBA" w:rsidP="007D2231">
            <w:pPr>
              <w:spacing w:before="120" w:after="120"/>
              <w:jc w:val="center"/>
              <w:rPr>
                <w:rFonts w:cstheme="minorHAnsi"/>
                <w:szCs w:val="20"/>
              </w:rPr>
            </w:pPr>
            <w:r w:rsidRPr="00631B41">
              <w:rPr>
                <w:rFonts w:cstheme="minorHAnsi"/>
                <w:szCs w:val="20"/>
              </w:rPr>
              <w:t>One Door Under Counter Beverage Merchandise Cooler Control</w:t>
            </w:r>
          </w:p>
        </w:tc>
        <w:tc>
          <w:tcPr>
            <w:tcW w:w="1440" w:type="dxa"/>
          </w:tcPr>
          <w:p w14:paraId="592FB340" w14:textId="77777777" w:rsidR="007B5BBA" w:rsidRPr="00631B41" w:rsidRDefault="007B5BBA" w:rsidP="007D2231">
            <w:pPr>
              <w:spacing w:before="120" w:after="120"/>
              <w:jc w:val="center"/>
              <w:rPr>
                <w:rFonts w:cstheme="minorHAnsi"/>
                <w:szCs w:val="20"/>
              </w:rPr>
            </w:pPr>
            <w:r w:rsidRPr="00631B41">
              <w:rPr>
                <w:rFonts w:cstheme="minorHAnsi"/>
                <w:szCs w:val="20"/>
              </w:rPr>
              <w:t>One Door Beverage Merchandise Cooler Control</w:t>
            </w:r>
          </w:p>
        </w:tc>
        <w:tc>
          <w:tcPr>
            <w:tcW w:w="1352" w:type="dxa"/>
          </w:tcPr>
          <w:p w14:paraId="15FC73F9" w14:textId="77777777" w:rsidR="007B5BBA" w:rsidRPr="00631B41" w:rsidRDefault="007B5BBA" w:rsidP="007D2231">
            <w:pPr>
              <w:spacing w:before="120" w:after="120"/>
              <w:jc w:val="center"/>
              <w:rPr>
                <w:rFonts w:cstheme="minorHAnsi"/>
                <w:szCs w:val="20"/>
              </w:rPr>
            </w:pPr>
            <w:r w:rsidRPr="00631B41">
              <w:rPr>
                <w:rFonts w:cstheme="minorHAnsi"/>
                <w:szCs w:val="20"/>
              </w:rPr>
              <w:t>Double Door Beverage Merchandise Cooler Control</w:t>
            </w:r>
          </w:p>
        </w:tc>
        <w:tc>
          <w:tcPr>
            <w:tcW w:w="1276" w:type="dxa"/>
          </w:tcPr>
          <w:p w14:paraId="10F9C325" w14:textId="77777777" w:rsidR="007B5BBA" w:rsidRPr="00631B41" w:rsidRDefault="007B5BBA" w:rsidP="007D2231">
            <w:pPr>
              <w:spacing w:before="120" w:after="120"/>
              <w:jc w:val="center"/>
              <w:rPr>
                <w:rFonts w:cstheme="minorHAnsi"/>
                <w:szCs w:val="20"/>
              </w:rPr>
            </w:pPr>
            <w:r w:rsidRPr="00631B41">
              <w:rPr>
                <w:rFonts w:cstheme="minorHAnsi"/>
                <w:szCs w:val="20"/>
              </w:rPr>
              <w:t>Triple Door Beverage Merchandise Cooler Control</w:t>
            </w:r>
          </w:p>
        </w:tc>
      </w:tr>
      <w:tr w:rsidR="007B5BBA" w:rsidRPr="00631B41" w14:paraId="0275BDE7" w14:textId="77777777" w:rsidTr="005D011D">
        <w:tc>
          <w:tcPr>
            <w:tcW w:w="3798" w:type="dxa"/>
          </w:tcPr>
          <w:p w14:paraId="5B7D50E5" w14:textId="77777777" w:rsidR="007B5BBA" w:rsidRPr="00631B41" w:rsidRDefault="007B5BBA" w:rsidP="007D2231">
            <w:pPr>
              <w:spacing w:before="120" w:after="120"/>
              <w:rPr>
                <w:rFonts w:cstheme="minorHAnsi"/>
                <w:szCs w:val="20"/>
              </w:rPr>
            </w:pPr>
            <w:r w:rsidRPr="00631B41">
              <w:rPr>
                <w:rFonts w:cstheme="minorHAnsi"/>
                <w:szCs w:val="20"/>
              </w:rPr>
              <w:t>Nominal Volume Range (cubic feet)</w:t>
            </w:r>
          </w:p>
        </w:tc>
        <w:tc>
          <w:tcPr>
            <w:tcW w:w="1710" w:type="dxa"/>
          </w:tcPr>
          <w:p w14:paraId="7195552D" w14:textId="77777777" w:rsidR="007B5BBA" w:rsidRPr="00631B41" w:rsidRDefault="007B5BBA" w:rsidP="007D2231">
            <w:pPr>
              <w:spacing w:before="120" w:after="120"/>
              <w:jc w:val="center"/>
              <w:rPr>
                <w:rFonts w:cstheme="minorHAnsi"/>
                <w:szCs w:val="20"/>
              </w:rPr>
            </w:pPr>
            <w:r w:rsidRPr="00631B41">
              <w:rPr>
                <w:rFonts w:cstheme="minorHAnsi"/>
                <w:szCs w:val="20"/>
              </w:rPr>
              <w:t>&lt;15</w:t>
            </w:r>
          </w:p>
        </w:tc>
        <w:tc>
          <w:tcPr>
            <w:tcW w:w="1440" w:type="dxa"/>
          </w:tcPr>
          <w:p w14:paraId="08F1A672" w14:textId="77777777" w:rsidR="007B5BBA" w:rsidRPr="00631B41" w:rsidRDefault="007B5BBA" w:rsidP="007D2231">
            <w:pPr>
              <w:spacing w:before="120" w:after="120"/>
              <w:jc w:val="center"/>
              <w:rPr>
                <w:rFonts w:cstheme="minorHAnsi"/>
                <w:szCs w:val="20"/>
              </w:rPr>
            </w:pPr>
            <w:r w:rsidRPr="00631B41">
              <w:rPr>
                <w:rFonts w:cstheme="minorHAnsi"/>
                <w:szCs w:val="20"/>
              </w:rPr>
              <w:t>15-29</w:t>
            </w:r>
          </w:p>
        </w:tc>
        <w:tc>
          <w:tcPr>
            <w:tcW w:w="1352" w:type="dxa"/>
          </w:tcPr>
          <w:p w14:paraId="398B2A12" w14:textId="77777777" w:rsidR="007B5BBA" w:rsidRPr="00631B41" w:rsidRDefault="007B5BBA" w:rsidP="007D2231">
            <w:pPr>
              <w:spacing w:before="120" w:after="120"/>
              <w:jc w:val="center"/>
              <w:rPr>
                <w:rFonts w:cstheme="minorHAnsi"/>
                <w:szCs w:val="20"/>
              </w:rPr>
            </w:pPr>
            <w:r w:rsidRPr="00631B41">
              <w:rPr>
                <w:rFonts w:cstheme="minorHAnsi"/>
                <w:szCs w:val="20"/>
              </w:rPr>
              <w:t>29-49</w:t>
            </w:r>
          </w:p>
        </w:tc>
        <w:tc>
          <w:tcPr>
            <w:tcW w:w="1276" w:type="dxa"/>
          </w:tcPr>
          <w:p w14:paraId="2AD9D965" w14:textId="77777777" w:rsidR="007B5BBA" w:rsidRPr="00631B41" w:rsidRDefault="007B5BBA" w:rsidP="007D2231">
            <w:pPr>
              <w:spacing w:before="120" w:after="120"/>
              <w:jc w:val="center"/>
              <w:rPr>
                <w:rFonts w:cstheme="minorHAnsi"/>
                <w:szCs w:val="20"/>
              </w:rPr>
            </w:pPr>
            <w:r w:rsidRPr="00631B41">
              <w:rPr>
                <w:rFonts w:cstheme="minorHAnsi"/>
                <w:szCs w:val="20"/>
              </w:rPr>
              <w:t>&gt;49</w:t>
            </w:r>
          </w:p>
        </w:tc>
      </w:tr>
      <w:tr w:rsidR="007B5BBA" w:rsidRPr="00631B41" w14:paraId="5C828462" w14:textId="77777777" w:rsidTr="005D011D">
        <w:tc>
          <w:tcPr>
            <w:tcW w:w="3798" w:type="dxa"/>
          </w:tcPr>
          <w:p w14:paraId="7A0301F5" w14:textId="77777777" w:rsidR="007B5BBA" w:rsidRPr="00631B41" w:rsidRDefault="007B5BBA" w:rsidP="007D2231">
            <w:pPr>
              <w:spacing w:before="120" w:after="120"/>
              <w:rPr>
                <w:rFonts w:cstheme="minorHAnsi"/>
                <w:szCs w:val="20"/>
              </w:rPr>
            </w:pPr>
            <w:r w:rsidRPr="00631B41">
              <w:rPr>
                <w:rFonts w:cstheme="minorHAnsi"/>
                <w:szCs w:val="20"/>
              </w:rPr>
              <w:t>Typical Volume (cubic feet)</w:t>
            </w:r>
          </w:p>
        </w:tc>
        <w:tc>
          <w:tcPr>
            <w:tcW w:w="1710" w:type="dxa"/>
          </w:tcPr>
          <w:p w14:paraId="606F194D" w14:textId="77777777" w:rsidR="007B5BBA" w:rsidRPr="00631B41" w:rsidRDefault="007B5BBA" w:rsidP="007D2231">
            <w:pPr>
              <w:spacing w:before="120" w:after="120"/>
              <w:jc w:val="center"/>
              <w:rPr>
                <w:rFonts w:cstheme="minorHAnsi"/>
                <w:szCs w:val="20"/>
              </w:rPr>
            </w:pPr>
            <w:r w:rsidRPr="00631B41">
              <w:rPr>
                <w:rFonts w:cstheme="minorHAnsi"/>
                <w:szCs w:val="20"/>
              </w:rPr>
              <w:t>10</w:t>
            </w:r>
          </w:p>
        </w:tc>
        <w:tc>
          <w:tcPr>
            <w:tcW w:w="1440" w:type="dxa"/>
          </w:tcPr>
          <w:p w14:paraId="212A9523" w14:textId="77777777" w:rsidR="007B5BBA" w:rsidRPr="00631B41" w:rsidRDefault="007B5BBA" w:rsidP="007D2231">
            <w:pPr>
              <w:spacing w:before="120" w:after="120"/>
              <w:jc w:val="center"/>
              <w:rPr>
                <w:rFonts w:cstheme="minorHAnsi"/>
                <w:szCs w:val="20"/>
              </w:rPr>
            </w:pPr>
            <w:r w:rsidRPr="00631B41">
              <w:rPr>
                <w:rFonts w:cstheme="minorHAnsi"/>
                <w:szCs w:val="20"/>
              </w:rPr>
              <w:t>24</w:t>
            </w:r>
          </w:p>
        </w:tc>
        <w:tc>
          <w:tcPr>
            <w:tcW w:w="1352" w:type="dxa"/>
          </w:tcPr>
          <w:p w14:paraId="79A82459" w14:textId="77777777" w:rsidR="007B5BBA" w:rsidRPr="00631B41" w:rsidRDefault="007B5BBA" w:rsidP="007D2231">
            <w:pPr>
              <w:spacing w:before="120" w:after="120"/>
              <w:jc w:val="center"/>
              <w:rPr>
                <w:rFonts w:cstheme="minorHAnsi"/>
                <w:szCs w:val="20"/>
              </w:rPr>
            </w:pPr>
            <w:r w:rsidRPr="00631B41">
              <w:rPr>
                <w:rFonts w:cstheme="minorHAnsi"/>
                <w:szCs w:val="20"/>
              </w:rPr>
              <w:t>44</w:t>
            </w:r>
          </w:p>
        </w:tc>
        <w:tc>
          <w:tcPr>
            <w:tcW w:w="1276" w:type="dxa"/>
          </w:tcPr>
          <w:p w14:paraId="428752DB" w14:textId="77777777" w:rsidR="007B5BBA" w:rsidRPr="00631B41" w:rsidRDefault="007B5BBA" w:rsidP="007D2231">
            <w:pPr>
              <w:spacing w:before="120" w:after="120"/>
              <w:jc w:val="center"/>
              <w:rPr>
                <w:rFonts w:cstheme="minorHAnsi"/>
                <w:szCs w:val="20"/>
              </w:rPr>
            </w:pPr>
            <w:r w:rsidRPr="00631B41">
              <w:rPr>
                <w:rFonts w:cstheme="minorHAnsi"/>
                <w:szCs w:val="20"/>
              </w:rPr>
              <w:t>72</w:t>
            </w:r>
          </w:p>
        </w:tc>
      </w:tr>
      <w:tr w:rsidR="00D5399B" w:rsidRPr="00631B41" w14:paraId="22277E1A" w14:textId="77777777" w:rsidTr="00887A5C">
        <w:tc>
          <w:tcPr>
            <w:tcW w:w="3798" w:type="dxa"/>
          </w:tcPr>
          <w:p w14:paraId="161D81DD" w14:textId="77777777" w:rsidR="00D5399B" w:rsidRPr="00631B41" w:rsidRDefault="00D5399B" w:rsidP="00D5399B">
            <w:pPr>
              <w:spacing w:before="120" w:after="120"/>
              <w:rPr>
                <w:rFonts w:cstheme="minorHAnsi"/>
                <w:szCs w:val="20"/>
              </w:rPr>
            </w:pPr>
            <w:r w:rsidRPr="00631B41">
              <w:rPr>
                <w:rFonts w:cstheme="minorHAnsi"/>
                <w:szCs w:val="20"/>
              </w:rPr>
              <w:t>Base Case Unit Annual Energy Use (kWh/yr)</w:t>
            </w:r>
          </w:p>
        </w:tc>
        <w:tc>
          <w:tcPr>
            <w:tcW w:w="1710" w:type="dxa"/>
            <w:vAlign w:val="center"/>
          </w:tcPr>
          <w:p w14:paraId="050BC219" w14:textId="707F3043" w:rsidR="00D5399B" w:rsidRPr="00631B41" w:rsidRDefault="00D5399B" w:rsidP="00D5399B">
            <w:pPr>
              <w:spacing w:before="120" w:after="120"/>
              <w:jc w:val="center"/>
              <w:rPr>
                <w:rFonts w:cstheme="minorHAnsi"/>
                <w:szCs w:val="20"/>
              </w:rPr>
            </w:pPr>
            <w:r>
              <w:rPr>
                <w:rFonts w:ascii="Calibri" w:hAnsi="Calibri" w:cstheme="minorHAnsi"/>
                <w:color w:val="000000"/>
                <w:szCs w:val="20"/>
              </w:rPr>
              <w:t>1657.10</w:t>
            </w:r>
          </w:p>
        </w:tc>
        <w:tc>
          <w:tcPr>
            <w:tcW w:w="1440" w:type="dxa"/>
            <w:vAlign w:val="center"/>
          </w:tcPr>
          <w:p w14:paraId="2F21DF26" w14:textId="7EE0AE1D" w:rsidR="00D5399B" w:rsidRPr="00631B41" w:rsidRDefault="00D5399B" w:rsidP="00D5399B">
            <w:pPr>
              <w:spacing w:before="120" w:after="120"/>
              <w:jc w:val="center"/>
              <w:rPr>
                <w:rFonts w:cstheme="minorHAnsi"/>
                <w:szCs w:val="20"/>
              </w:rPr>
            </w:pPr>
            <w:r>
              <w:rPr>
                <w:rFonts w:ascii="Calibri" w:hAnsi="Calibri" w:cstheme="minorHAnsi"/>
                <w:color w:val="000000"/>
                <w:szCs w:val="20"/>
              </w:rPr>
              <w:t>2270.30</w:t>
            </w:r>
          </w:p>
        </w:tc>
        <w:tc>
          <w:tcPr>
            <w:tcW w:w="1352" w:type="dxa"/>
            <w:vAlign w:val="center"/>
          </w:tcPr>
          <w:p w14:paraId="417A72C5" w14:textId="77B501E4" w:rsidR="00D5399B" w:rsidRPr="00631B41" w:rsidRDefault="00D5399B" w:rsidP="00D5399B">
            <w:pPr>
              <w:spacing w:before="120" w:after="120"/>
              <w:jc w:val="center"/>
              <w:rPr>
                <w:rFonts w:cstheme="minorHAnsi"/>
                <w:szCs w:val="20"/>
              </w:rPr>
            </w:pPr>
            <w:r>
              <w:rPr>
                <w:rFonts w:ascii="Calibri" w:hAnsi="Calibri" w:cstheme="minorHAnsi"/>
                <w:color w:val="000000"/>
                <w:szCs w:val="20"/>
              </w:rPr>
              <w:t>3146.30</w:t>
            </w:r>
          </w:p>
        </w:tc>
        <w:tc>
          <w:tcPr>
            <w:tcW w:w="1276" w:type="dxa"/>
            <w:vAlign w:val="center"/>
          </w:tcPr>
          <w:p w14:paraId="1191D1BA" w14:textId="35D6F581" w:rsidR="00D5399B" w:rsidRPr="00631B41" w:rsidRDefault="00D5399B" w:rsidP="00D5399B">
            <w:pPr>
              <w:spacing w:before="120" w:after="120"/>
              <w:jc w:val="center"/>
              <w:rPr>
                <w:rFonts w:cstheme="minorHAnsi"/>
                <w:szCs w:val="20"/>
              </w:rPr>
            </w:pPr>
            <w:r>
              <w:rPr>
                <w:rFonts w:ascii="Calibri" w:hAnsi="Calibri" w:cstheme="minorHAnsi"/>
                <w:color w:val="000000"/>
                <w:szCs w:val="20"/>
              </w:rPr>
              <w:t>4372.70</w:t>
            </w:r>
          </w:p>
        </w:tc>
      </w:tr>
      <w:tr w:rsidR="00D5399B" w:rsidRPr="00631B41" w14:paraId="2FD8C567" w14:textId="77777777" w:rsidTr="00887A5C">
        <w:tc>
          <w:tcPr>
            <w:tcW w:w="3798" w:type="dxa"/>
          </w:tcPr>
          <w:p w14:paraId="601D6164" w14:textId="77777777" w:rsidR="00D5399B" w:rsidRPr="00631B41" w:rsidRDefault="00D5399B" w:rsidP="00D5399B">
            <w:pPr>
              <w:spacing w:before="120" w:after="120"/>
              <w:rPr>
                <w:rFonts w:cstheme="minorHAnsi"/>
                <w:szCs w:val="20"/>
              </w:rPr>
            </w:pPr>
            <w:r w:rsidRPr="00631B41">
              <w:rPr>
                <w:rFonts w:cstheme="minorHAnsi"/>
                <w:szCs w:val="20"/>
              </w:rPr>
              <w:t>Usage Reduction Rate (%)</w:t>
            </w:r>
          </w:p>
        </w:tc>
        <w:tc>
          <w:tcPr>
            <w:tcW w:w="1710" w:type="dxa"/>
            <w:vAlign w:val="center"/>
          </w:tcPr>
          <w:p w14:paraId="622E3123" w14:textId="4BA03A2C" w:rsidR="00D5399B" w:rsidRPr="00631B41" w:rsidRDefault="00D5399B" w:rsidP="00D5399B">
            <w:pPr>
              <w:spacing w:before="120" w:after="120"/>
              <w:jc w:val="center"/>
              <w:rPr>
                <w:rFonts w:cstheme="minorHAnsi"/>
                <w:szCs w:val="20"/>
              </w:rPr>
            </w:pPr>
            <w:r>
              <w:rPr>
                <w:rFonts w:ascii="Calibri" w:hAnsi="Calibri" w:cstheme="minorHAnsi"/>
                <w:color w:val="000000"/>
                <w:szCs w:val="20"/>
              </w:rPr>
              <w:t>16.67%</w:t>
            </w:r>
          </w:p>
        </w:tc>
        <w:tc>
          <w:tcPr>
            <w:tcW w:w="1440" w:type="dxa"/>
            <w:vAlign w:val="center"/>
          </w:tcPr>
          <w:p w14:paraId="211FF691" w14:textId="4603C2ED" w:rsidR="00D5399B" w:rsidRPr="00631B41" w:rsidRDefault="00D5399B" w:rsidP="00D5399B">
            <w:pPr>
              <w:spacing w:before="120" w:after="120"/>
              <w:jc w:val="center"/>
              <w:rPr>
                <w:rFonts w:cstheme="minorHAnsi"/>
                <w:szCs w:val="20"/>
              </w:rPr>
            </w:pPr>
            <w:r>
              <w:rPr>
                <w:rFonts w:ascii="Calibri" w:hAnsi="Calibri" w:cstheme="minorHAnsi"/>
                <w:color w:val="000000"/>
                <w:szCs w:val="20"/>
              </w:rPr>
              <w:t>16.67%</w:t>
            </w:r>
          </w:p>
        </w:tc>
        <w:tc>
          <w:tcPr>
            <w:tcW w:w="1352" w:type="dxa"/>
            <w:vAlign w:val="center"/>
          </w:tcPr>
          <w:p w14:paraId="6242CCE6" w14:textId="28AC4D9E" w:rsidR="00D5399B" w:rsidRPr="00631B41" w:rsidRDefault="00D5399B" w:rsidP="00D5399B">
            <w:pPr>
              <w:spacing w:before="120" w:after="120"/>
              <w:jc w:val="center"/>
              <w:rPr>
                <w:rFonts w:cstheme="minorHAnsi"/>
                <w:szCs w:val="20"/>
              </w:rPr>
            </w:pPr>
            <w:r>
              <w:rPr>
                <w:rFonts w:ascii="Calibri" w:hAnsi="Calibri" w:cstheme="minorHAnsi"/>
                <w:color w:val="000000"/>
                <w:szCs w:val="20"/>
              </w:rPr>
              <w:t>16.67%</w:t>
            </w:r>
          </w:p>
        </w:tc>
        <w:tc>
          <w:tcPr>
            <w:tcW w:w="1276" w:type="dxa"/>
            <w:vAlign w:val="center"/>
          </w:tcPr>
          <w:p w14:paraId="37BB848C" w14:textId="77B7D629" w:rsidR="00D5399B" w:rsidRPr="00631B41" w:rsidRDefault="00D5399B" w:rsidP="00D5399B">
            <w:pPr>
              <w:spacing w:before="120" w:after="120"/>
              <w:jc w:val="center"/>
              <w:rPr>
                <w:rFonts w:cstheme="minorHAnsi"/>
                <w:szCs w:val="20"/>
              </w:rPr>
            </w:pPr>
            <w:r>
              <w:rPr>
                <w:rFonts w:ascii="Calibri" w:hAnsi="Calibri" w:cstheme="minorHAnsi"/>
                <w:color w:val="000000"/>
                <w:szCs w:val="20"/>
              </w:rPr>
              <w:t>16.67%</w:t>
            </w:r>
          </w:p>
        </w:tc>
      </w:tr>
      <w:tr w:rsidR="00D5399B" w:rsidRPr="00631B41" w14:paraId="3C7E0B15" w14:textId="77777777" w:rsidTr="00887A5C">
        <w:tc>
          <w:tcPr>
            <w:tcW w:w="3798" w:type="dxa"/>
          </w:tcPr>
          <w:p w14:paraId="2A19D264" w14:textId="77777777" w:rsidR="00D5399B" w:rsidRPr="00631B41" w:rsidRDefault="00D5399B" w:rsidP="00D5399B">
            <w:pPr>
              <w:spacing w:before="120" w:after="120"/>
              <w:rPr>
                <w:rFonts w:cstheme="minorHAnsi"/>
                <w:szCs w:val="20"/>
              </w:rPr>
            </w:pPr>
            <w:r w:rsidRPr="00631B41">
              <w:rPr>
                <w:rFonts w:cstheme="minorHAnsi"/>
                <w:szCs w:val="20"/>
              </w:rPr>
              <w:t>Measure Case Energy Savings (kWh/yr)</w:t>
            </w:r>
          </w:p>
        </w:tc>
        <w:tc>
          <w:tcPr>
            <w:tcW w:w="1710" w:type="dxa"/>
            <w:vAlign w:val="center"/>
          </w:tcPr>
          <w:p w14:paraId="3BA9153A" w14:textId="29F2122D" w:rsidR="00D5399B" w:rsidRPr="00631B41" w:rsidRDefault="00D5399B" w:rsidP="00D5399B">
            <w:pPr>
              <w:spacing w:before="120" w:after="120"/>
              <w:jc w:val="center"/>
              <w:rPr>
                <w:rFonts w:cstheme="minorHAnsi"/>
                <w:szCs w:val="20"/>
              </w:rPr>
            </w:pPr>
            <w:r>
              <w:rPr>
                <w:rFonts w:ascii="Calibri" w:hAnsi="Calibri" w:cstheme="minorHAnsi"/>
                <w:color w:val="000000"/>
                <w:szCs w:val="20"/>
              </w:rPr>
              <w:t>276.18</w:t>
            </w:r>
          </w:p>
        </w:tc>
        <w:tc>
          <w:tcPr>
            <w:tcW w:w="1440" w:type="dxa"/>
            <w:vAlign w:val="center"/>
          </w:tcPr>
          <w:p w14:paraId="60A0362C" w14:textId="6CC08CC1" w:rsidR="00D5399B" w:rsidRPr="00631B41" w:rsidRDefault="00D5399B" w:rsidP="00D5399B">
            <w:pPr>
              <w:spacing w:before="120" w:after="120"/>
              <w:jc w:val="center"/>
              <w:rPr>
                <w:rFonts w:cstheme="minorHAnsi"/>
                <w:szCs w:val="20"/>
              </w:rPr>
            </w:pPr>
            <w:r>
              <w:rPr>
                <w:rFonts w:ascii="Calibri" w:hAnsi="Calibri" w:cstheme="minorHAnsi"/>
                <w:color w:val="000000"/>
                <w:szCs w:val="20"/>
              </w:rPr>
              <w:t>378.46</w:t>
            </w:r>
          </w:p>
        </w:tc>
        <w:tc>
          <w:tcPr>
            <w:tcW w:w="1352" w:type="dxa"/>
            <w:vAlign w:val="center"/>
          </w:tcPr>
          <w:p w14:paraId="7D4B2998" w14:textId="30D17E01" w:rsidR="00D5399B" w:rsidRPr="00631B41" w:rsidRDefault="00D5399B" w:rsidP="00D5399B">
            <w:pPr>
              <w:spacing w:before="120" w:after="120"/>
              <w:jc w:val="center"/>
              <w:rPr>
                <w:rFonts w:cstheme="minorHAnsi"/>
                <w:szCs w:val="20"/>
              </w:rPr>
            </w:pPr>
            <w:r>
              <w:rPr>
                <w:rFonts w:ascii="Calibri" w:hAnsi="Calibri" w:cstheme="minorHAnsi"/>
                <w:color w:val="000000"/>
                <w:szCs w:val="20"/>
              </w:rPr>
              <w:t>524.49</w:t>
            </w:r>
          </w:p>
        </w:tc>
        <w:tc>
          <w:tcPr>
            <w:tcW w:w="1276" w:type="dxa"/>
            <w:vAlign w:val="center"/>
          </w:tcPr>
          <w:p w14:paraId="4787B6D6" w14:textId="5BD13BC3" w:rsidR="00D5399B" w:rsidRPr="00631B41" w:rsidRDefault="00D5399B" w:rsidP="00D5399B">
            <w:pPr>
              <w:spacing w:before="120" w:after="120"/>
              <w:jc w:val="center"/>
              <w:rPr>
                <w:rFonts w:cstheme="minorHAnsi"/>
                <w:szCs w:val="20"/>
              </w:rPr>
            </w:pPr>
            <w:r>
              <w:rPr>
                <w:rFonts w:ascii="Calibri" w:hAnsi="Calibri" w:cstheme="minorHAnsi"/>
                <w:color w:val="000000"/>
                <w:szCs w:val="20"/>
              </w:rPr>
              <w:t>728.93</w:t>
            </w:r>
          </w:p>
        </w:tc>
      </w:tr>
    </w:tbl>
    <w:p w14:paraId="4A7BE837" w14:textId="77777777" w:rsidR="007B5BBA" w:rsidRPr="00631B41" w:rsidRDefault="007B5BBA" w:rsidP="007B5BBA">
      <w:pPr>
        <w:spacing w:before="120" w:after="120"/>
        <w:rPr>
          <w:rFonts w:cstheme="minorHAnsi"/>
          <w:color w:val="000000"/>
          <w:szCs w:val="22"/>
        </w:rPr>
      </w:pPr>
      <w:r w:rsidRPr="00631B41">
        <w:rPr>
          <w:rFonts w:cstheme="minorHAnsi"/>
          <w:color w:val="000000"/>
          <w:szCs w:val="22"/>
        </w:rPr>
        <w:t>It is worth noting that, for beverage coolers with volumes greater than 49 cubic feet, the power source for the built-in compressor can be a 208/240VAC single phase circuit. The BMC described in this workpaper, which is rated for 120VAC applications, may not be used for this application. For energy savings claims for such coolers, a BMC specification will need to be submitted for validation purposes.</w:t>
      </w:r>
    </w:p>
    <w:p w14:paraId="0E8859AE" w14:textId="77777777" w:rsidR="007B5BBA" w:rsidRPr="00631B41" w:rsidRDefault="007B5BBA" w:rsidP="007B5BBA">
      <w:pPr>
        <w:pStyle w:val="Heading2"/>
        <w:rPr>
          <w:rFonts w:asciiTheme="minorHAnsi" w:hAnsiTheme="minorHAnsi" w:cstheme="minorHAnsi"/>
          <w:bCs w:val="0"/>
          <w:iCs w:val="0"/>
          <w:smallCaps w:val="0"/>
          <w:sz w:val="24"/>
          <w:szCs w:val="22"/>
        </w:rPr>
      </w:pPr>
      <w:r w:rsidRPr="00631B41">
        <w:rPr>
          <w:rFonts w:asciiTheme="minorHAnsi" w:hAnsiTheme="minorHAnsi" w:cstheme="minorHAnsi"/>
          <w:bCs w:val="0"/>
          <w:iCs w:val="0"/>
          <w:smallCaps w:val="0"/>
          <w:sz w:val="24"/>
          <w:szCs w:val="22"/>
        </w:rPr>
        <w:t>Summary of Energy Savings Calculations</w:t>
      </w:r>
    </w:p>
    <w:p w14:paraId="1FE51791" w14:textId="2212E310" w:rsidR="007B5BBA" w:rsidRPr="00631B41" w:rsidRDefault="00B14AF6" w:rsidP="007B5BBA">
      <w:pPr>
        <w:rPr>
          <w:rFonts w:cstheme="minorHAnsi"/>
          <w:color w:val="000000"/>
          <w:szCs w:val="22"/>
        </w:rPr>
      </w:pPr>
      <w:r>
        <w:rPr>
          <w:rFonts w:cstheme="minorHAnsi"/>
          <w:color w:val="000000"/>
          <w:szCs w:val="22"/>
        </w:rPr>
        <w:t>Final r</w:t>
      </w:r>
      <w:r w:rsidR="007B5BBA" w:rsidRPr="00631B41">
        <w:rPr>
          <w:rFonts w:cstheme="minorHAnsi"/>
          <w:color w:val="000000"/>
          <w:szCs w:val="22"/>
        </w:rPr>
        <w:t>esults are located in the attached calculation spreadsheet.</w:t>
      </w:r>
    </w:p>
    <w:p w14:paraId="187656F6" w14:textId="77777777" w:rsidR="007B5BBA" w:rsidRPr="00631B41" w:rsidRDefault="007B5BBA" w:rsidP="007B5BBA">
      <w:pPr>
        <w:pStyle w:val="Caption"/>
        <w:keepNext/>
        <w:jc w:val="center"/>
        <w:rPr>
          <w:rFonts w:cstheme="minorHAnsi"/>
          <w:szCs w:val="22"/>
        </w:rPr>
      </w:pPr>
    </w:p>
    <w:p w14:paraId="0EF2DDD5" w14:textId="558D8CDD" w:rsidR="007B5BBA" w:rsidRPr="00631B41" w:rsidRDefault="007B5BBA" w:rsidP="007B5BBA">
      <w:pPr>
        <w:pStyle w:val="Caption"/>
        <w:keepNext/>
        <w:jc w:val="center"/>
        <w:rPr>
          <w:rFonts w:cstheme="minorHAnsi"/>
          <w:szCs w:val="22"/>
        </w:rPr>
      </w:pPr>
      <w:r w:rsidRPr="0047541F">
        <w:rPr>
          <w:rFonts w:cstheme="minorHAnsi"/>
          <w:szCs w:val="22"/>
        </w:rPr>
        <w:t>Measure Calculation Summary</w:t>
      </w:r>
    </w:p>
    <w:tbl>
      <w:tblPr>
        <w:tblStyle w:val="TableGrid1"/>
        <w:tblW w:w="9441" w:type="dxa"/>
        <w:tblLook w:val="04A0" w:firstRow="1" w:lastRow="0" w:firstColumn="1" w:lastColumn="0" w:noHBand="0" w:noVBand="1"/>
      </w:tblPr>
      <w:tblGrid>
        <w:gridCol w:w="1034"/>
        <w:gridCol w:w="3020"/>
        <w:gridCol w:w="1305"/>
        <w:gridCol w:w="1206"/>
        <w:gridCol w:w="1466"/>
        <w:gridCol w:w="1410"/>
      </w:tblGrid>
      <w:tr w:rsidR="007B5BBA" w:rsidRPr="00631B41" w14:paraId="2D615E0C" w14:textId="77777777" w:rsidTr="00B14AF6">
        <w:tc>
          <w:tcPr>
            <w:tcW w:w="1034" w:type="dxa"/>
            <w:shd w:val="clear" w:color="auto" w:fill="D9D9D9" w:themeFill="background1" w:themeFillShade="D9"/>
          </w:tcPr>
          <w:p w14:paraId="1634EC47" w14:textId="77777777" w:rsidR="007B5BBA" w:rsidRPr="00631B41" w:rsidRDefault="007B5BBA" w:rsidP="007D2231">
            <w:pPr>
              <w:jc w:val="center"/>
              <w:rPr>
                <w:rFonts w:cstheme="minorHAnsi"/>
                <w:b/>
                <w:szCs w:val="20"/>
              </w:rPr>
            </w:pPr>
            <w:r w:rsidRPr="00631B41">
              <w:rPr>
                <w:rFonts w:cstheme="minorHAnsi"/>
                <w:b/>
                <w:szCs w:val="20"/>
              </w:rPr>
              <w:t>Solution Code</w:t>
            </w:r>
          </w:p>
        </w:tc>
        <w:tc>
          <w:tcPr>
            <w:tcW w:w="3020" w:type="dxa"/>
            <w:shd w:val="clear" w:color="auto" w:fill="D9D9D9" w:themeFill="background1" w:themeFillShade="D9"/>
          </w:tcPr>
          <w:p w14:paraId="0759269B" w14:textId="77777777" w:rsidR="007B5BBA" w:rsidRPr="00631B41" w:rsidRDefault="007B5BBA" w:rsidP="007D2231">
            <w:pPr>
              <w:jc w:val="center"/>
              <w:rPr>
                <w:rFonts w:cstheme="minorHAnsi"/>
                <w:b/>
                <w:szCs w:val="20"/>
              </w:rPr>
            </w:pPr>
            <w:r w:rsidRPr="00631B41">
              <w:rPr>
                <w:rFonts w:cstheme="minorHAnsi"/>
                <w:b/>
                <w:szCs w:val="20"/>
              </w:rPr>
              <w:t>Applicable Code Reference</w:t>
            </w:r>
          </w:p>
        </w:tc>
        <w:tc>
          <w:tcPr>
            <w:tcW w:w="1305" w:type="dxa"/>
            <w:shd w:val="clear" w:color="auto" w:fill="D9D9D9" w:themeFill="background1" w:themeFillShade="D9"/>
          </w:tcPr>
          <w:p w14:paraId="022AAE60" w14:textId="77777777" w:rsidR="007B5BBA" w:rsidRPr="00631B41" w:rsidRDefault="007B5BBA" w:rsidP="007D2231">
            <w:pPr>
              <w:jc w:val="center"/>
              <w:rPr>
                <w:rFonts w:cstheme="minorHAnsi"/>
                <w:b/>
                <w:szCs w:val="20"/>
              </w:rPr>
            </w:pPr>
            <w:r w:rsidRPr="00631B41">
              <w:rPr>
                <w:rFonts w:cstheme="minorHAnsi"/>
                <w:b/>
                <w:szCs w:val="20"/>
              </w:rPr>
              <w:t>Interior Display Light</w:t>
            </w:r>
          </w:p>
        </w:tc>
        <w:tc>
          <w:tcPr>
            <w:tcW w:w="1206" w:type="dxa"/>
            <w:shd w:val="clear" w:color="auto" w:fill="D9D9D9" w:themeFill="background1" w:themeFillShade="D9"/>
          </w:tcPr>
          <w:p w14:paraId="3A7056D7" w14:textId="77777777" w:rsidR="007B5BBA" w:rsidRPr="00631B41" w:rsidRDefault="007B5BBA" w:rsidP="007D2231">
            <w:pPr>
              <w:jc w:val="center"/>
              <w:rPr>
                <w:rFonts w:cstheme="minorHAnsi"/>
                <w:b/>
                <w:szCs w:val="20"/>
              </w:rPr>
            </w:pPr>
            <w:r w:rsidRPr="00631B41">
              <w:rPr>
                <w:rFonts w:cstheme="minorHAnsi"/>
                <w:b/>
                <w:szCs w:val="20"/>
              </w:rPr>
              <w:t>Backlit Signage</w:t>
            </w:r>
          </w:p>
        </w:tc>
        <w:tc>
          <w:tcPr>
            <w:tcW w:w="1466" w:type="dxa"/>
            <w:shd w:val="clear" w:color="auto" w:fill="D9D9D9" w:themeFill="background1" w:themeFillShade="D9"/>
          </w:tcPr>
          <w:p w14:paraId="02C05845" w14:textId="77777777" w:rsidR="007B5BBA" w:rsidRPr="00631B41" w:rsidRDefault="007B5BBA" w:rsidP="007D2231">
            <w:pPr>
              <w:jc w:val="center"/>
              <w:rPr>
                <w:rFonts w:cstheme="minorHAnsi"/>
                <w:b/>
                <w:szCs w:val="20"/>
              </w:rPr>
            </w:pPr>
            <w:r w:rsidRPr="00631B41">
              <w:rPr>
                <w:rFonts w:cstheme="minorHAnsi"/>
                <w:b/>
                <w:szCs w:val="20"/>
              </w:rPr>
              <w:t>Vending Machine</w:t>
            </w:r>
          </w:p>
        </w:tc>
        <w:tc>
          <w:tcPr>
            <w:tcW w:w="1410" w:type="dxa"/>
            <w:shd w:val="clear" w:color="auto" w:fill="D9D9D9" w:themeFill="background1" w:themeFillShade="D9"/>
          </w:tcPr>
          <w:p w14:paraId="2806F13C" w14:textId="77777777" w:rsidR="007B5BBA" w:rsidRPr="00631B41" w:rsidRDefault="007B5BBA" w:rsidP="007D2231">
            <w:pPr>
              <w:jc w:val="center"/>
              <w:rPr>
                <w:rFonts w:cstheme="minorHAnsi"/>
                <w:b/>
                <w:szCs w:val="20"/>
              </w:rPr>
            </w:pPr>
            <w:r w:rsidRPr="00631B41">
              <w:rPr>
                <w:rFonts w:cstheme="minorHAnsi"/>
                <w:b/>
                <w:szCs w:val="20"/>
              </w:rPr>
              <w:t>Com Refrig/Freezer</w:t>
            </w:r>
          </w:p>
        </w:tc>
      </w:tr>
      <w:tr w:rsidR="00D5399B" w:rsidRPr="00631B41" w14:paraId="5D6D3242" w14:textId="77777777" w:rsidTr="00887A5C">
        <w:trPr>
          <w:trHeight w:val="243"/>
        </w:trPr>
        <w:tc>
          <w:tcPr>
            <w:tcW w:w="1034" w:type="dxa"/>
          </w:tcPr>
          <w:p w14:paraId="0B61B546" w14:textId="77777777" w:rsidR="00D5399B" w:rsidRPr="00631B41" w:rsidRDefault="00D5399B" w:rsidP="00D5399B">
            <w:pPr>
              <w:rPr>
                <w:rFonts w:cstheme="minorHAnsi"/>
                <w:szCs w:val="20"/>
              </w:rPr>
            </w:pPr>
            <w:r w:rsidRPr="00631B41">
              <w:rPr>
                <w:rFonts w:cstheme="minorHAnsi"/>
                <w:szCs w:val="20"/>
              </w:rPr>
              <w:t>RF-48900</w:t>
            </w:r>
          </w:p>
        </w:tc>
        <w:tc>
          <w:tcPr>
            <w:tcW w:w="3020" w:type="dxa"/>
          </w:tcPr>
          <w:p w14:paraId="3E73F9C6" w14:textId="77777777" w:rsidR="00D5399B" w:rsidRPr="00631B41" w:rsidRDefault="00D5399B" w:rsidP="00D5399B">
            <w:pPr>
              <w:rPr>
                <w:rFonts w:cstheme="minorHAnsi"/>
                <w:szCs w:val="20"/>
              </w:rPr>
            </w:pPr>
            <w:r w:rsidRPr="00631B41">
              <w:rPr>
                <w:rFonts w:cstheme="minorHAnsi"/>
                <w:szCs w:val="20"/>
              </w:rPr>
              <w:t>Double Door Beverage Merchandise Cooler Control</w:t>
            </w:r>
          </w:p>
        </w:tc>
        <w:tc>
          <w:tcPr>
            <w:tcW w:w="1305" w:type="dxa"/>
          </w:tcPr>
          <w:p w14:paraId="0241F561" w14:textId="77777777" w:rsidR="00D5399B" w:rsidRPr="00631B41" w:rsidRDefault="00D5399B" w:rsidP="00D5399B">
            <w:pPr>
              <w:jc w:val="center"/>
              <w:rPr>
                <w:rFonts w:cstheme="minorHAnsi"/>
                <w:szCs w:val="20"/>
              </w:rPr>
            </w:pPr>
          </w:p>
        </w:tc>
        <w:tc>
          <w:tcPr>
            <w:tcW w:w="1206" w:type="dxa"/>
          </w:tcPr>
          <w:p w14:paraId="376F328D" w14:textId="77777777" w:rsidR="00D5399B" w:rsidRPr="00631B41" w:rsidRDefault="00D5399B" w:rsidP="00D5399B">
            <w:pPr>
              <w:jc w:val="center"/>
              <w:rPr>
                <w:rFonts w:cstheme="minorHAnsi"/>
                <w:szCs w:val="20"/>
              </w:rPr>
            </w:pPr>
          </w:p>
        </w:tc>
        <w:tc>
          <w:tcPr>
            <w:tcW w:w="1466" w:type="dxa"/>
            <w:vAlign w:val="center"/>
          </w:tcPr>
          <w:p w14:paraId="3FF31A6D" w14:textId="07CC0C81" w:rsidR="00D5399B" w:rsidRPr="00631B41" w:rsidRDefault="00D5399B" w:rsidP="00D5399B">
            <w:pPr>
              <w:jc w:val="center"/>
              <w:rPr>
                <w:rFonts w:cstheme="minorHAnsi"/>
                <w:szCs w:val="20"/>
              </w:rPr>
            </w:pPr>
            <w:r>
              <w:rPr>
                <w:rFonts w:ascii="Calibri" w:hAnsi="Calibri" w:cstheme="minorHAnsi"/>
                <w:color w:val="000000"/>
                <w:szCs w:val="20"/>
              </w:rPr>
              <w:t> </w:t>
            </w:r>
          </w:p>
        </w:tc>
        <w:tc>
          <w:tcPr>
            <w:tcW w:w="1410" w:type="dxa"/>
            <w:vAlign w:val="center"/>
          </w:tcPr>
          <w:p w14:paraId="6C4991D9" w14:textId="6F93A88D" w:rsidR="00D5399B" w:rsidRPr="00631B41" w:rsidRDefault="00D5399B" w:rsidP="00D5399B">
            <w:pPr>
              <w:jc w:val="center"/>
              <w:rPr>
                <w:rFonts w:cstheme="minorHAnsi"/>
                <w:szCs w:val="20"/>
              </w:rPr>
            </w:pPr>
            <w:r>
              <w:rPr>
                <w:rFonts w:ascii="Calibri" w:hAnsi="Calibri" w:cstheme="minorHAnsi"/>
                <w:color w:val="000000"/>
                <w:szCs w:val="20"/>
              </w:rPr>
              <w:t>524.49 kWh</w:t>
            </w:r>
          </w:p>
        </w:tc>
      </w:tr>
      <w:tr w:rsidR="00D5399B" w:rsidRPr="00631B41" w14:paraId="032E963A" w14:textId="77777777" w:rsidTr="00887A5C">
        <w:trPr>
          <w:trHeight w:val="243"/>
        </w:trPr>
        <w:tc>
          <w:tcPr>
            <w:tcW w:w="1034" w:type="dxa"/>
          </w:tcPr>
          <w:p w14:paraId="412DF4B4" w14:textId="77777777" w:rsidR="00D5399B" w:rsidRPr="00631B41" w:rsidRDefault="00D5399B" w:rsidP="00D5399B">
            <w:pPr>
              <w:rPr>
                <w:rFonts w:cstheme="minorHAnsi"/>
                <w:szCs w:val="20"/>
              </w:rPr>
            </w:pPr>
            <w:r w:rsidRPr="00631B41">
              <w:rPr>
                <w:rFonts w:cstheme="minorHAnsi"/>
                <w:szCs w:val="20"/>
              </w:rPr>
              <w:t>RF-56733</w:t>
            </w:r>
          </w:p>
        </w:tc>
        <w:tc>
          <w:tcPr>
            <w:tcW w:w="3020" w:type="dxa"/>
          </w:tcPr>
          <w:p w14:paraId="1B11785B" w14:textId="77777777" w:rsidR="00D5399B" w:rsidRPr="00631B41" w:rsidRDefault="00D5399B" w:rsidP="00D5399B">
            <w:pPr>
              <w:rPr>
                <w:rFonts w:cstheme="minorHAnsi"/>
                <w:szCs w:val="20"/>
              </w:rPr>
            </w:pPr>
            <w:r w:rsidRPr="00631B41">
              <w:rPr>
                <w:rFonts w:cstheme="minorHAnsi"/>
                <w:szCs w:val="20"/>
              </w:rPr>
              <w:t>One Door Beverage Merchandise Cooler Control</w:t>
            </w:r>
          </w:p>
        </w:tc>
        <w:tc>
          <w:tcPr>
            <w:tcW w:w="1305" w:type="dxa"/>
          </w:tcPr>
          <w:p w14:paraId="0843022B" w14:textId="77777777" w:rsidR="00D5399B" w:rsidRPr="00631B41" w:rsidRDefault="00D5399B" w:rsidP="00D5399B">
            <w:pPr>
              <w:jc w:val="center"/>
              <w:rPr>
                <w:rFonts w:cstheme="minorHAnsi"/>
                <w:szCs w:val="20"/>
              </w:rPr>
            </w:pPr>
          </w:p>
        </w:tc>
        <w:tc>
          <w:tcPr>
            <w:tcW w:w="1206" w:type="dxa"/>
          </w:tcPr>
          <w:p w14:paraId="0DB6ED90" w14:textId="77777777" w:rsidR="00D5399B" w:rsidRPr="00631B41" w:rsidRDefault="00D5399B" w:rsidP="00D5399B">
            <w:pPr>
              <w:jc w:val="center"/>
              <w:rPr>
                <w:rFonts w:cstheme="minorHAnsi"/>
                <w:szCs w:val="20"/>
              </w:rPr>
            </w:pPr>
          </w:p>
        </w:tc>
        <w:tc>
          <w:tcPr>
            <w:tcW w:w="1466" w:type="dxa"/>
            <w:vAlign w:val="center"/>
          </w:tcPr>
          <w:p w14:paraId="3DC45ACB" w14:textId="0EB61280" w:rsidR="00D5399B" w:rsidRPr="00631B41" w:rsidRDefault="00D5399B" w:rsidP="00D5399B">
            <w:pPr>
              <w:jc w:val="center"/>
              <w:rPr>
                <w:rFonts w:cstheme="minorHAnsi"/>
                <w:szCs w:val="20"/>
              </w:rPr>
            </w:pPr>
            <w:r>
              <w:rPr>
                <w:rFonts w:ascii="Calibri" w:hAnsi="Calibri" w:cstheme="minorHAnsi"/>
                <w:color w:val="000000"/>
                <w:szCs w:val="20"/>
              </w:rPr>
              <w:t> </w:t>
            </w:r>
          </w:p>
        </w:tc>
        <w:tc>
          <w:tcPr>
            <w:tcW w:w="1410" w:type="dxa"/>
            <w:vAlign w:val="center"/>
          </w:tcPr>
          <w:p w14:paraId="30DC0167" w14:textId="189BD9C9" w:rsidR="00D5399B" w:rsidRPr="00631B41" w:rsidRDefault="00D5399B" w:rsidP="00D5399B">
            <w:pPr>
              <w:jc w:val="center"/>
              <w:rPr>
                <w:rFonts w:cstheme="minorHAnsi"/>
                <w:szCs w:val="20"/>
              </w:rPr>
            </w:pPr>
            <w:r>
              <w:rPr>
                <w:rFonts w:ascii="Calibri" w:hAnsi="Calibri" w:cstheme="minorHAnsi"/>
                <w:color w:val="000000"/>
                <w:szCs w:val="20"/>
              </w:rPr>
              <w:t>378.46 kWh</w:t>
            </w:r>
          </w:p>
        </w:tc>
      </w:tr>
      <w:tr w:rsidR="00D5399B" w:rsidRPr="00631B41" w14:paraId="6C2637C2" w14:textId="77777777" w:rsidTr="00887A5C">
        <w:trPr>
          <w:trHeight w:val="243"/>
        </w:trPr>
        <w:tc>
          <w:tcPr>
            <w:tcW w:w="1034" w:type="dxa"/>
          </w:tcPr>
          <w:p w14:paraId="2D45DF53" w14:textId="77777777" w:rsidR="00D5399B" w:rsidRPr="00631B41" w:rsidRDefault="00D5399B" w:rsidP="00D5399B">
            <w:pPr>
              <w:rPr>
                <w:rFonts w:cstheme="minorHAnsi"/>
                <w:szCs w:val="20"/>
              </w:rPr>
            </w:pPr>
            <w:r w:rsidRPr="00631B41">
              <w:rPr>
                <w:rFonts w:cstheme="minorHAnsi"/>
                <w:szCs w:val="20"/>
              </w:rPr>
              <w:t>RF-65065</w:t>
            </w:r>
          </w:p>
        </w:tc>
        <w:tc>
          <w:tcPr>
            <w:tcW w:w="3020" w:type="dxa"/>
          </w:tcPr>
          <w:p w14:paraId="6C954C18" w14:textId="77777777" w:rsidR="00D5399B" w:rsidRPr="00631B41" w:rsidRDefault="00D5399B" w:rsidP="00D5399B">
            <w:pPr>
              <w:rPr>
                <w:rFonts w:cstheme="minorHAnsi"/>
                <w:szCs w:val="20"/>
              </w:rPr>
            </w:pPr>
            <w:r w:rsidRPr="00631B41">
              <w:rPr>
                <w:rFonts w:cstheme="minorHAnsi"/>
                <w:szCs w:val="20"/>
              </w:rPr>
              <w:t>One Door Under Counter Beverage Merchandise Cooler Control</w:t>
            </w:r>
          </w:p>
        </w:tc>
        <w:tc>
          <w:tcPr>
            <w:tcW w:w="1305" w:type="dxa"/>
          </w:tcPr>
          <w:p w14:paraId="36951680" w14:textId="77777777" w:rsidR="00D5399B" w:rsidRPr="00631B41" w:rsidRDefault="00D5399B" w:rsidP="00D5399B">
            <w:pPr>
              <w:jc w:val="center"/>
              <w:rPr>
                <w:rFonts w:cstheme="minorHAnsi"/>
                <w:szCs w:val="20"/>
              </w:rPr>
            </w:pPr>
          </w:p>
        </w:tc>
        <w:tc>
          <w:tcPr>
            <w:tcW w:w="1206" w:type="dxa"/>
          </w:tcPr>
          <w:p w14:paraId="108D07FE" w14:textId="77777777" w:rsidR="00D5399B" w:rsidRPr="00631B41" w:rsidRDefault="00D5399B" w:rsidP="00D5399B">
            <w:pPr>
              <w:jc w:val="center"/>
              <w:rPr>
                <w:rFonts w:cstheme="minorHAnsi"/>
                <w:szCs w:val="20"/>
              </w:rPr>
            </w:pPr>
          </w:p>
        </w:tc>
        <w:tc>
          <w:tcPr>
            <w:tcW w:w="1466" w:type="dxa"/>
            <w:vAlign w:val="center"/>
          </w:tcPr>
          <w:p w14:paraId="0D784670" w14:textId="2DFEBE93" w:rsidR="00D5399B" w:rsidRPr="00631B41" w:rsidRDefault="00D5399B" w:rsidP="00D5399B">
            <w:pPr>
              <w:jc w:val="center"/>
              <w:rPr>
                <w:rFonts w:cstheme="minorHAnsi"/>
                <w:szCs w:val="20"/>
              </w:rPr>
            </w:pPr>
            <w:r>
              <w:rPr>
                <w:rFonts w:ascii="Calibri" w:hAnsi="Calibri" w:cstheme="minorHAnsi"/>
                <w:color w:val="000000"/>
                <w:szCs w:val="20"/>
              </w:rPr>
              <w:t> </w:t>
            </w:r>
          </w:p>
        </w:tc>
        <w:tc>
          <w:tcPr>
            <w:tcW w:w="1410" w:type="dxa"/>
            <w:vAlign w:val="center"/>
          </w:tcPr>
          <w:p w14:paraId="5A32DBC7" w14:textId="13E738EA" w:rsidR="00D5399B" w:rsidRPr="00631B41" w:rsidRDefault="00D5399B" w:rsidP="00D5399B">
            <w:pPr>
              <w:jc w:val="center"/>
              <w:rPr>
                <w:rFonts w:cstheme="minorHAnsi"/>
                <w:szCs w:val="20"/>
              </w:rPr>
            </w:pPr>
            <w:r>
              <w:rPr>
                <w:rFonts w:ascii="Calibri" w:hAnsi="Calibri" w:cstheme="minorHAnsi"/>
                <w:color w:val="000000"/>
                <w:szCs w:val="20"/>
              </w:rPr>
              <w:t>276.18 kWh</w:t>
            </w:r>
          </w:p>
        </w:tc>
      </w:tr>
      <w:tr w:rsidR="00D5399B" w:rsidRPr="00631B41" w14:paraId="1EF76290" w14:textId="77777777" w:rsidTr="00887A5C">
        <w:trPr>
          <w:trHeight w:val="243"/>
        </w:trPr>
        <w:tc>
          <w:tcPr>
            <w:tcW w:w="1034" w:type="dxa"/>
          </w:tcPr>
          <w:p w14:paraId="1135FED9" w14:textId="77777777" w:rsidR="00D5399B" w:rsidRPr="00631B41" w:rsidRDefault="00D5399B" w:rsidP="00D5399B">
            <w:pPr>
              <w:rPr>
                <w:rFonts w:cstheme="minorHAnsi"/>
                <w:szCs w:val="20"/>
              </w:rPr>
            </w:pPr>
            <w:r w:rsidRPr="00631B41">
              <w:rPr>
                <w:rFonts w:cstheme="minorHAnsi"/>
                <w:szCs w:val="20"/>
              </w:rPr>
              <w:t>RF-70008</w:t>
            </w:r>
          </w:p>
        </w:tc>
        <w:tc>
          <w:tcPr>
            <w:tcW w:w="3020" w:type="dxa"/>
          </w:tcPr>
          <w:p w14:paraId="5F7E7790" w14:textId="77777777" w:rsidR="00D5399B" w:rsidRPr="00631B41" w:rsidRDefault="00D5399B" w:rsidP="00D5399B">
            <w:pPr>
              <w:rPr>
                <w:rFonts w:cstheme="minorHAnsi"/>
                <w:szCs w:val="20"/>
              </w:rPr>
            </w:pPr>
            <w:r w:rsidRPr="00631B41">
              <w:rPr>
                <w:rFonts w:cstheme="minorHAnsi"/>
                <w:szCs w:val="20"/>
              </w:rPr>
              <w:t>Triple Door Beverage Merchandise Cooler Control</w:t>
            </w:r>
          </w:p>
        </w:tc>
        <w:tc>
          <w:tcPr>
            <w:tcW w:w="1305" w:type="dxa"/>
          </w:tcPr>
          <w:p w14:paraId="11BDBA03" w14:textId="77777777" w:rsidR="00D5399B" w:rsidRPr="00631B41" w:rsidRDefault="00D5399B" w:rsidP="00D5399B">
            <w:pPr>
              <w:jc w:val="center"/>
              <w:rPr>
                <w:rFonts w:cstheme="minorHAnsi"/>
                <w:szCs w:val="20"/>
              </w:rPr>
            </w:pPr>
          </w:p>
        </w:tc>
        <w:tc>
          <w:tcPr>
            <w:tcW w:w="1206" w:type="dxa"/>
          </w:tcPr>
          <w:p w14:paraId="3695D1BE" w14:textId="77777777" w:rsidR="00D5399B" w:rsidRPr="00631B41" w:rsidRDefault="00D5399B" w:rsidP="00D5399B">
            <w:pPr>
              <w:jc w:val="center"/>
              <w:rPr>
                <w:rFonts w:cstheme="minorHAnsi"/>
                <w:szCs w:val="20"/>
              </w:rPr>
            </w:pPr>
          </w:p>
        </w:tc>
        <w:tc>
          <w:tcPr>
            <w:tcW w:w="1466" w:type="dxa"/>
            <w:vAlign w:val="center"/>
          </w:tcPr>
          <w:p w14:paraId="2C9C38E5" w14:textId="287F3789" w:rsidR="00D5399B" w:rsidRPr="00631B41" w:rsidRDefault="00D5399B" w:rsidP="00D5399B">
            <w:pPr>
              <w:jc w:val="center"/>
              <w:rPr>
                <w:rFonts w:cstheme="minorHAnsi"/>
                <w:szCs w:val="20"/>
              </w:rPr>
            </w:pPr>
            <w:r>
              <w:rPr>
                <w:rFonts w:ascii="Calibri" w:hAnsi="Calibri" w:cstheme="minorHAnsi"/>
                <w:color w:val="000000"/>
                <w:szCs w:val="20"/>
              </w:rPr>
              <w:t> </w:t>
            </w:r>
          </w:p>
        </w:tc>
        <w:tc>
          <w:tcPr>
            <w:tcW w:w="1410" w:type="dxa"/>
            <w:vAlign w:val="center"/>
          </w:tcPr>
          <w:p w14:paraId="003F7EFD" w14:textId="2778C8C4" w:rsidR="00D5399B" w:rsidRPr="00631B41" w:rsidRDefault="00D5399B" w:rsidP="00D5399B">
            <w:pPr>
              <w:jc w:val="center"/>
              <w:rPr>
                <w:rFonts w:cstheme="minorHAnsi"/>
                <w:szCs w:val="20"/>
              </w:rPr>
            </w:pPr>
            <w:r>
              <w:rPr>
                <w:rFonts w:ascii="Calibri" w:hAnsi="Calibri" w:cstheme="minorHAnsi"/>
                <w:color w:val="000000"/>
                <w:szCs w:val="20"/>
              </w:rPr>
              <w:t>728.93 kWh</w:t>
            </w:r>
          </w:p>
        </w:tc>
      </w:tr>
      <w:tr w:rsidR="00D5399B" w:rsidRPr="00631B41" w14:paraId="71790B90" w14:textId="77777777" w:rsidTr="00887A5C">
        <w:trPr>
          <w:trHeight w:val="243"/>
        </w:trPr>
        <w:tc>
          <w:tcPr>
            <w:tcW w:w="1034" w:type="dxa"/>
          </w:tcPr>
          <w:p w14:paraId="138D0010" w14:textId="77777777" w:rsidR="00D5399B" w:rsidRPr="00631B41" w:rsidRDefault="00D5399B" w:rsidP="00D5399B">
            <w:pPr>
              <w:rPr>
                <w:rFonts w:cstheme="minorHAnsi"/>
                <w:szCs w:val="20"/>
              </w:rPr>
            </w:pPr>
            <w:r w:rsidRPr="00631B41">
              <w:rPr>
                <w:rFonts w:cstheme="minorHAnsi"/>
                <w:szCs w:val="20"/>
              </w:rPr>
              <w:t>RF-75217</w:t>
            </w:r>
          </w:p>
        </w:tc>
        <w:tc>
          <w:tcPr>
            <w:tcW w:w="3020" w:type="dxa"/>
          </w:tcPr>
          <w:p w14:paraId="23482E32" w14:textId="77777777" w:rsidR="00D5399B" w:rsidRPr="00631B41" w:rsidRDefault="00D5399B" w:rsidP="00D5399B">
            <w:pPr>
              <w:rPr>
                <w:rFonts w:cstheme="minorHAnsi"/>
                <w:szCs w:val="20"/>
              </w:rPr>
            </w:pPr>
            <w:r w:rsidRPr="00631B41">
              <w:rPr>
                <w:rFonts w:cstheme="minorHAnsi"/>
                <w:szCs w:val="20"/>
              </w:rPr>
              <w:t>Cold Vending Machine Controls</w:t>
            </w:r>
          </w:p>
        </w:tc>
        <w:tc>
          <w:tcPr>
            <w:tcW w:w="1305" w:type="dxa"/>
          </w:tcPr>
          <w:p w14:paraId="2320F97A" w14:textId="77777777" w:rsidR="00D5399B" w:rsidRPr="00631B41" w:rsidRDefault="00D5399B" w:rsidP="00D5399B">
            <w:pPr>
              <w:jc w:val="center"/>
              <w:rPr>
                <w:rFonts w:cstheme="minorHAnsi"/>
                <w:szCs w:val="20"/>
              </w:rPr>
            </w:pPr>
          </w:p>
        </w:tc>
        <w:tc>
          <w:tcPr>
            <w:tcW w:w="1206" w:type="dxa"/>
          </w:tcPr>
          <w:p w14:paraId="4280F29E" w14:textId="72BED2A2" w:rsidR="00D5399B" w:rsidRPr="00631B41" w:rsidRDefault="00D5399B" w:rsidP="00D5399B">
            <w:pPr>
              <w:jc w:val="center"/>
              <w:rPr>
                <w:rFonts w:cstheme="minorHAnsi"/>
                <w:szCs w:val="20"/>
              </w:rPr>
            </w:pPr>
            <w:r>
              <w:rPr>
                <w:rFonts w:cstheme="minorHAnsi"/>
                <w:szCs w:val="20"/>
              </w:rPr>
              <w:t>0.072kW *</w:t>
            </w:r>
            <w:r w:rsidRPr="00631B41">
              <w:rPr>
                <w:rFonts w:cstheme="minorHAnsi"/>
                <w:szCs w:val="20"/>
              </w:rPr>
              <w:t xml:space="preserve"> Hours Off per year</w:t>
            </w:r>
          </w:p>
        </w:tc>
        <w:tc>
          <w:tcPr>
            <w:tcW w:w="1466" w:type="dxa"/>
            <w:vAlign w:val="center"/>
          </w:tcPr>
          <w:p w14:paraId="67E8720F" w14:textId="1AE02824" w:rsidR="00D5399B" w:rsidRPr="00631B41" w:rsidRDefault="00D5399B" w:rsidP="00D5399B">
            <w:pPr>
              <w:jc w:val="center"/>
              <w:rPr>
                <w:rFonts w:cstheme="minorHAnsi"/>
                <w:szCs w:val="20"/>
              </w:rPr>
            </w:pPr>
            <w:r>
              <w:rPr>
                <w:rFonts w:ascii="Calibri" w:hAnsi="Calibri" w:cstheme="minorHAnsi"/>
                <w:color w:val="000000"/>
                <w:szCs w:val="20"/>
              </w:rPr>
              <w:t>200.26 kWh</w:t>
            </w:r>
          </w:p>
        </w:tc>
        <w:tc>
          <w:tcPr>
            <w:tcW w:w="1410" w:type="dxa"/>
            <w:vAlign w:val="center"/>
          </w:tcPr>
          <w:p w14:paraId="5B6CA168" w14:textId="2470BD07" w:rsidR="00D5399B" w:rsidRPr="00631B41" w:rsidRDefault="00D5399B" w:rsidP="00D5399B">
            <w:pPr>
              <w:jc w:val="center"/>
              <w:rPr>
                <w:rFonts w:cstheme="minorHAnsi"/>
                <w:szCs w:val="20"/>
              </w:rPr>
            </w:pPr>
            <w:r>
              <w:rPr>
                <w:rFonts w:ascii="Calibri" w:hAnsi="Calibri" w:cstheme="minorHAnsi"/>
                <w:color w:val="000000"/>
                <w:szCs w:val="20"/>
              </w:rPr>
              <w:t> </w:t>
            </w:r>
          </w:p>
        </w:tc>
      </w:tr>
      <w:tr w:rsidR="00D5399B" w:rsidRPr="00631B41" w14:paraId="2110E399" w14:textId="77777777" w:rsidTr="00887A5C">
        <w:trPr>
          <w:trHeight w:val="252"/>
        </w:trPr>
        <w:tc>
          <w:tcPr>
            <w:tcW w:w="1034" w:type="dxa"/>
          </w:tcPr>
          <w:p w14:paraId="4BBD8C06" w14:textId="77777777" w:rsidR="00D5399B" w:rsidRPr="00631B41" w:rsidRDefault="00D5399B" w:rsidP="00D5399B">
            <w:pPr>
              <w:rPr>
                <w:rFonts w:cstheme="minorHAnsi"/>
                <w:szCs w:val="20"/>
              </w:rPr>
            </w:pPr>
            <w:r w:rsidRPr="00631B41">
              <w:rPr>
                <w:rFonts w:cstheme="minorHAnsi"/>
                <w:szCs w:val="20"/>
              </w:rPr>
              <w:t>LT-85945</w:t>
            </w:r>
          </w:p>
        </w:tc>
        <w:tc>
          <w:tcPr>
            <w:tcW w:w="3020" w:type="dxa"/>
          </w:tcPr>
          <w:p w14:paraId="41B18DA2" w14:textId="77777777" w:rsidR="00D5399B" w:rsidRPr="00631B41" w:rsidRDefault="00D5399B" w:rsidP="00D5399B">
            <w:pPr>
              <w:rPr>
                <w:rFonts w:cstheme="minorHAnsi"/>
                <w:szCs w:val="20"/>
              </w:rPr>
            </w:pPr>
            <w:r w:rsidRPr="00631B41">
              <w:rPr>
                <w:rFonts w:cstheme="minorHAnsi"/>
                <w:szCs w:val="20"/>
              </w:rPr>
              <w:t>Snack Vending Machine Controls</w:t>
            </w:r>
          </w:p>
        </w:tc>
        <w:tc>
          <w:tcPr>
            <w:tcW w:w="1305" w:type="dxa"/>
          </w:tcPr>
          <w:p w14:paraId="53935651" w14:textId="1DA38A63" w:rsidR="00D5399B" w:rsidRPr="00631B41" w:rsidRDefault="00D5399B" w:rsidP="00D5399B">
            <w:pPr>
              <w:jc w:val="center"/>
              <w:rPr>
                <w:rFonts w:cstheme="minorHAnsi"/>
                <w:szCs w:val="20"/>
              </w:rPr>
            </w:pPr>
            <w:r>
              <w:rPr>
                <w:rFonts w:cstheme="minorHAnsi"/>
                <w:szCs w:val="20"/>
              </w:rPr>
              <w:t>0.02kW *</w:t>
            </w:r>
            <w:r w:rsidRPr="00631B41">
              <w:rPr>
                <w:rFonts w:cstheme="minorHAnsi"/>
                <w:szCs w:val="20"/>
              </w:rPr>
              <w:t xml:space="preserve"> Hours Off per year</w:t>
            </w:r>
          </w:p>
        </w:tc>
        <w:tc>
          <w:tcPr>
            <w:tcW w:w="1206" w:type="dxa"/>
          </w:tcPr>
          <w:p w14:paraId="566352CB" w14:textId="77777777" w:rsidR="00D5399B" w:rsidRPr="00631B41" w:rsidRDefault="00D5399B" w:rsidP="00D5399B">
            <w:pPr>
              <w:jc w:val="center"/>
              <w:rPr>
                <w:rFonts w:cstheme="minorHAnsi"/>
                <w:szCs w:val="20"/>
              </w:rPr>
            </w:pPr>
          </w:p>
        </w:tc>
        <w:tc>
          <w:tcPr>
            <w:tcW w:w="1466" w:type="dxa"/>
            <w:vAlign w:val="center"/>
          </w:tcPr>
          <w:p w14:paraId="3B6C08C4" w14:textId="1410881E" w:rsidR="00D5399B" w:rsidRPr="00631B41" w:rsidRDefault="00D5399B" w:rsidP="00D5399B">
            <w:pPr>
              <w:jc w:val="center"/>
              <w:rPr>
                <w:rFonts w:cstheme="minorHAnsi"/>
                <w:szCs w:val="20"/>
              </w:rPr>
            </w:pPr>
            <w:r>
              <w:rPr>
                <w:rFonts w:ascii="Calibri" w:hAnsi="Calibri" w:cstheme="minorHAnsi"/>
                <w:color w:val="000000"/>
                <w:szCs w:val="20"/>
              </w:rPr>
              <w:t> </w:t>
            </w:r>
          </w:p>
        </w:tc>
        <w:tc>
          <w:tcPr>
            <w:tcW w:w="1410" w:type="dxa"/>
            <w:vAlign w:val="center"/>
          </w:tcPr>
          <w:p w14:paraId="3A992AEF" w14:textId="5942A0D1" w:rsidR="00D5399B" w:rsidRPr="00631B41" w:rsidRDefault="00D5399B" w:rsidP="00D5399B">
            <w:pPr>
              <w:jc w:val="center"/>
              <w:rPr>
                <w:rFonts w:cstheme="minorHAnsi"/>
                <w:szCs w:val="20"/>
              </w:rPr>
            </w:pPr>
            <w:r>
              <w:rPr>
                <w:rFonts w:ascii="Calibri" w:hAnsi="Calibri" w:cstheme="minorHAnsi"/>
                <w:color w:val="000000"/>
                <w:szCs w:val="20"/>
              </w:rPr>
              <w:t> </w:t>
            </w:r>
          </w:p>
        </w:tc>
      </w:tr>
    </w:tbl>
    <w:p w14:paraId="3A72F3E7" w14:textId="77777777" w:rsidR="00CB02BE" w:rsidRDefault="00CB02BE" w:rsidP="00E16609">
      <w:pPr>
        <w:pStyle w:val="Heading1"/>
        <w:keepNext w:val="0"/>
        <w:rPr>
          <w:rFonts w:cstheme="minorHAnsi"/>
        </w:rPr>
      </w:pPr>
    </w:p>
    <w:p w14:paraId="6C7EC920" w14:textId="49C926A2" w:rsidR="00E16609" w:rsidRPr="00631B41" w:rsidRDefault="00E16609" w:rsidP="00E16609">
      <w:pPr>
        <w:pStyle w:val="Heading1"/>
        <w:keepNext w:val="0"/>
        <w:rPr>
          <w:rFonts w:cstheme="minorHAnsi"/>
        </w:rPr>
      </w:pPr>
      <w:r w:rsidRPr="00631B41">
        <w:rPr>
          <w:rFonts w:cstheme="minorHAnsi"/>
        </w:rPr>
        <w:lastRenderedPageBreak/>
        <w:t>Section 3</w:t>
      </w:r>
      <w:r w:rsidR="00317970" w:rsidRPr="00631B41">
        <w:rPr>
          <w:rFonts w:cstheme="minorHAnsi"/>
        </w:rPr>
        <w:t xml:space="preserve">. </w:t>
      </w:r>
      <w:r w:rsidRPr="00631B41">
        <w:rPr>
          <w:rFonts w:cstheme="minorHAnsi"/>
        </w:rPr>
        <w:t>Load Shape</w:t>
      </w:r>
      <w:bookmarkEnd w:id="16"/>
      <w:r w:rsidRPr="00631B41">
        <w:rPr>
          <w:rFonts w:cstheme="minorHAnsi"/>
        </w:rPr>
        <w:t>s</w:t>
      </w:r>
    </w:p>
    <w:p w14:paraId="7449CD6E" w14:textId="3D16E7CF" w:rsidR="000173BF" w:rsidRPr="00631B41" w:rsidRDefault="008F2167" w:rsidP="00E16609">
      <w:pPr>
        <w:rPr>
          <w:rFonts w:cstheme="minorHAnsi"/>
          <w:szCs w:val="22"/>
        </w:rPr>
      </w:pPr>
      <w:r w:rsidRPr="00631B41">
        <w:rPr>
          <w:rFonts w:cstheme="minorHAnsi"/>
          <w:szCs w:val="22"/>
        </w:rPr>
        <w:t xml:space="preserve">The ideal load shape for net benefits estimates would represent the difference between the base case and measure case. </w:t>
      </w:r>
      <w:r w:rsidR="00263C1C" w:rsidRPr="00631B41">
        <w:rPr>
          <w:rFonts w:cstheme="minorHAnsi"/>
          <w:szCs w:val="22"/>
        </w:rPr>
        <w:t>T</w:t>
      </w:r>
      <w:r w:rsidRPr="00631B41">
        <w:rPr>
          <w:rFonts w:cstheme="minorHAnsi"/>
          <w:szCs w:val="22"/>
        </w:rPr>
        <w:t xml:space="preserve">he closest </w:t>
      </w:r>
      <w:r w:rsidR="000173BF" w:rsidRPr="00631B41">
        <w:rPr>
          <w:rFonts w:cstheme="minorHAnsi"/>
          <w:szCs w:val="22"/>
        </w:rPr>
        <w:t>load shapes that are applicable to the measures in this work paper are</w:t>
      </w:r>
      <w:r w:rsidR="00E16609" w:rsidRPr="00631B41">
        <w:rPr>
          <w:rFonts w:cstheme="minorHAnsi"/>
          <w:szCs w:val="22"/>
        </w:rPr>
        <w:t xml:space="preserve"> </w:t>
      </w:r>
      <w:r w:rsidR="000173BF" w:rsidRPr="00631B41">
        <w:rPr>
          <w:rFonts w:cstheme="minorHAnsi"/>
          <w:szCs w:val="22"/>
        </w:rPr>
        <w:t>listed in the table below.</w:t>
      </w:r>
    </w:p>
    <w:p w14:paraId="4E5AEDD2" w14:textId="331675EA" w:rsidR="00E16609" w:rsidRPr="00631B41" w:rsidRDefault="002A3D26" w:rsidP="003F0623">
      <w:pPr>
        <w:pStyle w:val="Caption"/>
        <w:jc w:val="center"/>
        <w:rPr>
          <w:rFonts w:cstheme="minorHAnsi"/>
          <w:b w:val="0"/>
          <w:szCs w:val="22"/>
        </w:rPr>
      </w:pPr>
      <w:r w:rsidRPr="00631B41">
        <w:rPr>
          <w:rFonts w:cstheme="minorHAnsi"/>
          <w:szCs w:val="22"/>
        </w:rPr>
        <w:t>Building Types</w:t>
      </w:r>
      <w:r w:rsidR="00E16609" w:rsidRPr="00631B41">
        <w:rPr>
          <w:rFonts w:cstheme="minorHAnsi"/>
          <w:szCs w:val="22"/>
        </w:rPr>
        <w:t xml:space="preserve"> and Load Shapes</w:t>
      </w:r>
    </w:p>
    <w:tbl>
      <w:tblPr>
        <w:tblStyle w:val="TableGrid1"/>
        <w:tblW w:w="5244" w:type="pct"/>
        <w:tblLook w:val="01E0" w:firstRow="1" w:lastRow="1" w:firstColumn="1" w:lastColumn="1" w:noHBand="0" w:noVBand="0"/>
      </w:tblPr>
      <w:tblGrid>
        <w:gridCol w:w="3774"/>
        <w:gridCol w:w="2862"/>
        <w:gridCol w:w="3407"/>
      </w:tblGrid>
      <w:tr w:rsidR="00CB5672" w:rsidRPr="00631B41" w14:paraId="55343A07" w14:textId="77777777" w:rsidTr="00CB5672">
        <w:tc>
          <w:tcPr>
            <w:tcW w:w="1879" w:type="pct"/>
            <w:shd w:val="clear" w:color="auto" w:fill="D9D9D9" w:themeFill="background1" w:themeFillShade="D9"/>
          </w:tcPr>
          <w:p w14:paraId="11626AAF" w14:textId="77777777" w:rsidR="00CB5672" w:rsidRPr="00631B41" w:rsidRDefault="00CB5672" w:rsidP="00CB5672">
            <w:pPr>
              <w:rPr>
                <w:rFonts w:cstheme="minorHAnsi"/>
                <w:b/>
                <w:szCs w:val="20"/>
                <w:highlight w:val="yellow"/>
              </w:rPr>
            </w:pPr>
            <w:r w:rsidRPr="00631B41">
              <w:rPr>
                <w:rFonts w:cstheme="minorHAnsi"/>
                <w:b/>
                <w:szCs w:val="20"/>
              </w:rPr>
              <w:t>Building Type</w:t>
            </w:r>
          </w:p>
        </w:tc>
        <w:tc>
          <w:tcPr>
            <w:tcW w:w="1425" w:type="pct"/>
            <w:shd w:val="clear" w:color="auto" w:fill="D9D9D9" w:themeFill="background1" w:themeFillShade="D9"/>
          </w:tcPr>
          <w:p w14:paraId="364E4327" w14:textId="5BE9683C" w:rsidR="00CB5672" w:rsidRPr="00631B41" w:rsidRDefault="00CB5672" w:rsidP="00CB5672">
            <w:pPr>
              <w:rPr>
                <w:rFonts w:cstheme="minorHAnsi"/>
                <w:b/>
                <w:szCs w:val="20"/>
              </w:rPr>
            </w:pPr>
            <w:r w:rsidRPr="00631B41">
              <w:rPr>
                <w:rFonts w:cstheme="minorHAnsi"/>
                <w:b/>
                <w:szCs w:val="20"/>
              </w:rPr>
              <w:t>Load Shape</w:t>
            </w:r>
          </w:p>
        </w:tc>
        <w:tc>
          <w:tcPr>
            <w:tcW w:w="1696" w:type="pct"/>
            <w:shd w:val="clear" w:color="auto" w:fill="D9D9D9" w:themeFill="background1" w:themeFillShade="D9"/>
          </w:tcPr>
          <w:p w14:paraId="07A36371" w14:textId="1907DF4B" w:rsidR="00CB5672" w:rsidRPr="00631B41" w:rsidRDefault="00CB5672" w:rsidP="00CB5672">
            <w:pPr>
              <w:rPr>
                <w:rFonts w:cstheme="minorHAnsi"/>
                <w:b/>
                <w:szCs w:val="20"/>
              </w:rPr>
            </w:pPr>
            <w:r w:rsidRPr="00631B41">
              <w:rPr>
                <w:rFonts w:cstheme="minorHAnsi"/>
                <w:b/>
                <w:szCs w:val="20"/>
              </w:rPr>
              <w:t>E3 Alternate Building Type</w:t>
            </w:r>
          </w:p>
        </w:tc>
      </w:tr>
      <w:tr w:rsidR="00CB5672" w:rsidRPr="00631B41" w14:paraId="1FB64A38" w14:textId="77777777" w:rsidTr="00CB5672">
        <w:tc>
          <w:tcPr>
            <w:tcW w:w="1879" w:type="pct"/>
            <w:vAlign w:val="center"/>
          </w:tcPr>
          <w:p w14:paraId="129F9965" w14:textId="4FFEDA6A" w:rsidR="00CB5672" w:rsidRPr="00631B41" w:rsidRDefault="00CB5672" w:rsidP="00CB5672">
            <w:pPr>
              <w:rPr>
                <w:rFonts w:cstheme="minorHAnsi"/>
                <w:color w:val="FF0000"/>
                <w:szCs w:val="20"/>
              </w:rPr>
            </w:pPr>
            <w:r w:rsidRPr="00631B41">
              <w:rPr>
                <w:rFonts w:cstheme="minorHAnsi"/>
                <w:szCs w:val="20"/>
              </w:rPr>
              <w:t>Assembly</w:t>
            </w:r>
          </w:p>
        </w:tc>
        <w:tc>
          <w:tcPr>
            <w:tcW w:w="1425" w:type="pct"/>
            <w:vAlign w:val="center"/>
          </w:tcPr>
          <w:p w14:paraId="3950ED3F" w14:textId="5E20DEE3"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FCC70F1" w14:textId="7C6E94D7"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51523F6F" w14:textId="77777777" w:rsidTr="00CB5672">
        <w:tc>
          <w:tcPr>
            <w:tcW w:w="1879" w:type="pct"/>
            <w:vAlign w:val="center"/>
          </w:tcPr>
          <w:p w14:paraId="6E00A0D9" w14:textId="3CB49270" w:rsidR="00CB5672" w:rsidRPr="00631B41" w:rsidRDefault="00CB5672" w:rsidP="00CB5672">
            <w:pPr>
              <w:rPr>
                <w:rFonts w:cstheme="minorHAnsi"/>
                <w:color w:val="FF0000"/>
                <w:szCs w:val="20"/>
              </w:rPr>
            </w:pPr>
            <w:r w:rsidRPr="00631B41">
              <w:rPr>
                <w:rFonts w:cstheme="minorHAnsi"/>
                <w:szCs w:val="20"/>
              </w:rPr>
              <w:t>Education - Primary School</w:t>
            </w:r>
          </w:p>
        </w:tc>
        <w:tc>
          <w:tcPr>
            <w:tcW w:w="1425" w:type="pct"/>
            <w:vAlign w:val="center"/>
          </w:tcPr>
          <w:p w14:paraId="555E959E" w14:textId="2E138CFD"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29279E71" w14:textId="70AA6E83" w:rsidR="00CB5672" w:rsidRPr="00631B41" w:rsidRDefault="00CB5672" w:rsidP="00CB5672">
            <w:pPr>
              <w:rPr>
                <w:rFonts w:cstheme="minorHAnsi"/>
                <w:color w:val="FF0000"/>
                <w:szCs w:val="20"/>
              </w:rPr>
            </w:pPr>
            <w:r w:rsidRPr="00631B41">
              <w:rPr>
                <w:rFonts w:cstheme="minorHAnsi"/>
                <w:szCs w:val="20"/>
              </w:rPr>
              <w:t>K_thru_12_School</w:t>
            </w:r>
          </w:p>
        </w:tc>
      </w:tr>
      <w:tr w:rsidR="00CB5672" w:rsidRPr="00631B41" w14:paraId="6A925E57" w14:textId="77777777" w:rsidTr="00CB5672">
        <w:tc>
          <w:tcPr>
            <w:tcW w:w="1879" w:type="pct"/>
            <w:vAlign w:val="center"/>
          </w:tcPr>
          <w:p w14:paraId="50534BD8" w14:textId="7A8AD7AE" w:rsidR="00CB5672" w:rsidRPr="00631B41" w:rsidRDefault="00CB5672" w:rsidP="00CB5672">
            <w:pPr>
              <w:rPr>
                <w:rFonts w:cstheme="minorHAnsi"/>
                <w:color w:val="FF0000"/>
                <w:szCs w:val="20"/>
              </w:rPr>
            </w:pPr>
            <w:r w:rsidRPr="00631B41">
              <w:rPr>
                <w:rFonts w:cstheme="minorHAnsi"/>
                <w:szCs w:val="20"/>
              </w:rPr>
              <w:t>Education - Secondary School</w:t>
            </w:r>
          </w:p>
        </w:tc>
        <w:tc>
          <w:tcPr>
            <w:tcW w:w="1425" w:type="pct"/>
            <w:vAlign w:val="center"/>
          </w:tcPr>
          <w:p w14:paraId="6CAB5B2C" w14:textId="3F148AFF"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26917BCE" w14:textId="289EBC52" w:rsidR="00CB5672" w:rsidRPr="00631B41" w:rsidRDefault="00CB5672" w:rsidP="00CB5672">
            <w:pPr>
              <w:rPr>
                <w:rFonts w:cstheme="minorHAnsi"/>
                <w:color w:val="FF0000"/>
                <w:szCs w:val="20"/>
              </w:rPr>
            </w:pPr>
            <w:r w:rsidRPr="00631B41">
              <w:rPr>
                <w:rFonts w:cstheme="minorHAnsi"/>
                <w:szCs w:val="20"/>
              </w:rPr>
              <w:t>K_thru_12_School</w:t>
            </w:r>
          </w:p>
        </w:tc>
      </w:tr>
      <w:tr w:rsidR="00CB5672" w:rsidRPr="00631B41" w14:paraId="7C256AC5" w14:textId="77777777" w:rsidTr="00CB5672">
        <w:tc>
          <w:tcPr>
            <w:tcW w:w="1879" w:type="pct"/>
            <w:vAlign w:val="center"/>
          </w:tcPr>
          <w:p w14:paraId="69DFE83A" w14:textId="3A124BD4" w:rsidR="00CB5672" w:rsidRPr="00631B41" w:rsidRDefault="00CB5672" w:rsidP="00CB5672">
            <w:pPr>
              <w:rPr>
                <w:rFonts w:cstheme="minorHAnsi"/>
                <w:color w:val="FF0000"/>
                <w:szCs w:val="20"/>
              </w:rPr>
            </w:pPr>
            <w:r w:rsidRPr="00631B41">
              <w:rPr>
                <w:rFonts w:cstheme="minorHAnsi"/>
                <w:szCs w:val="20"/>
              </w:rPr>
              <w:t>Education - Relocatable Classroom</w:t>
            </w:r>
          </w:p>
        </w:tc>
        <w:tc>
          <w:tcPr>
            <w:tcW w:w="1425" w:type="pct"/>
            <w:vAlign w:val="center"/>
          </w:tcPr>
          <w:p w14:paraId="0EE12336" w14:textId="12251E40"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DDCDF46" w14:textId="04D58878" w:rsidR="00CB5672" w:rsidRPr="00631B41" w:rsidRDefault="00CB5672" w:rsidP="00CB5672">
            <w:pPr>
              <w:rPr>
                <w:rFonts w:cstheme="minorHAnsi"/>
                <w:color w:val="FF0000"/>
                <w:szCs w:val="20"/>
              </w:rPr>
            </w:pPr>
            <w:r w:rsidRPr="00631B41">
              <w:rPr>
                <w:rFonts w:cstheme="minorHAnsi"/>
                <w:szCs w:val="20"/>
              </w:rPr>
              <w:t>K_thru_12_School</w:t>
            </w:r>
          </w:p>
        </w:tc>
      </w:tr>
      <w:tr w:rsidR="00CB5672" w:rsidRPr="00631B41" w14:paraId="54FFB5CB" w14:textId="77777777" w:rsidTr="00CB5672">
        <w:tc>
          <w:tcPr>
            <w:tcW w:w="1879" w:type="pct"/>
            <w:vAlign w:val="center"/>
          </w:tcPr>
          <w:p w14:paraId="33743460" w14:textId="5C2BAF3C" w:rsidR="00CB5672" w:rsidRPr="00631B41" w:rsidRDefault="00CB5672" w:rsidP="00CB5672">
            <w:pPr>
              <w:rPr>
                <w:rFonts w:cstheme="minorHAnsi"/>
                <w:color w:val="FF0000"/>
                <w:szCs w:val="20"/>
              </w:rPr>
            </w:pPr>
            <w:r w:rsidRPr="00631B41">
              <w:rPr>
                <w:rFonts w:cstheme="minorHAnsi"/>
                <w:szCs w:val="20"/>
              </w:rPr>
              <w:t>Education - Community College</w:t>
            </w:r>
          </w:p>
        </w:tc>
        <w:tc>
          <w:tcPr>
            <w:tcW w:w="1425" w:type="pct"/>
            <w:vAlign w:val="center"/>
          </w:tcPr>
          <w:p w14:paraId="0B94F64C" w14:textId="350626E9"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C0A260A" w14:textId="6E108A42" w:rsidR="00CB5672" w:rsidRPr="00631B41" w:rsidRDefault="00CB5672" w:rsidP="00CB5672">
            <w:pPr>
              <w:rPr>
                <w:rFonts w:cstheme="minorHAnsi"/>
                <w:color w:val="FF0000"/>
                <w:szCs w:val="20"/>
              </w:rPr>
            </w:pPr>
            <w:r w:rsidRPr="00631B41">
              <w:rPr>
                <w:rFonts w:cstheme="minorHAnsi"/>
                <w:szCs w:val="20"/>
              </w:rPr>
              <w:t>K_thru_12_School</w:t>
            </w:r>
          </w:p>
        </w:tc>
      </w:tr>
      <w:tr w:rsidR="00CB5672" w:rsidRPr="00631B41" w14:paraId="451DAABA" w14:textId="77777777" w:rsidTr="00CB5672">
        <w:tc>
          <w:tcPr>
            <w:tcW w:w="1879" w:type="pct"/>
            <w:vAlign w:val="center"/>
          </w:tcPr>
          <w:p w14:paraId="093EF4E7" w14:textId="15080B43" w:rsidR="00CB5672" w:rsidRPr="00631B41" w:rsidRDefault="00CB5672" w:rsidP="00CB5672">
            <w:pPr>
              <w:rPr>
                <w:rFonts w:cstheme="minorHAnsi"/>
                <w:color w:val="FF0000"/>
                <w:szCs w:val="20"/>
              </w:rPr>
            </w:pPr>
            <w:r w:rsidRPr="00631B41">
              <w:rPr>
                <w:rFonts w:cstheme="minorHAnsi"/>
                <w:szCs w:val="20"/>
              </w:rPr>
              <w:t xml:space="preserve">Education </w:t>
            </w:r>
            <w:r w:rsidR="00D41E2D">
              <w:rPr>
                <w:rFonts w:cstheme="minorHAnsi"/>
                <w:szCs w:val="20"/>
              </w:rPr>
              <w:t>–</w:t>
            </w:r>
            <w:r w:rsidRPr="00631B41">
              <w:rPr>
                <w:rFonts w:cstheme="minorHAnsi"/>
                <w:szCs w:val="20"/>
              </w:rPr>
              <w:t xml:space="preserve"> University</w:t>
            </w:r>
          </w:p>
        </w:tc>
        <w:tc>
          <w:tcPr>
            <w:tcW w:w="1425" w:type="pct"/>
            <w:vAlign w:val="center"/>
          </w:tcPr>
          <w:p w14:paraId="236B8C0B" w14:textId="480F922F"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F45FE9C" w14:textId="6CB97FDF" w:rsidR="00CB5672" w:rsidRPr="00631B41" w:rsidRDefault="00CB5672" w:rsidP="00CB5672">
            <w:pPr>
              <w:rPr>
                <w:rFonts w:cstheme="minorHAnsi"/>
                <w:color w:val="FF0000"/>
                <w:szCs w:val="20"/>
              </w:rPr>
            </w:pPr>
            <w:r w:rsidRPr="00631B41">
              <w:rPr>
                <w:rFonts w:cstheme="minorHAnsi"/>
                <w:szCs w:val="20"/>
              </w:rPr>
              <w:t>K_thru_12_School</w:t>
            </w:r>
          </w:p>
        </w:tc>
      </w:tr>
      <w:tr w:rsidR="00CB5672" w:rsidRPr="00631B41" w14:paraId="3BAD5D78" w14:textId="77777777" w:rsidTr="00CB5672">
        <w:tc>
          <w:tcPr>
            <w:tcW w:w="1879" w:type="pct"/>
            <w:vAlign w:val="center"/>
          </w:tcPr>
          <w:p w14:paraId="5D7B621B" w14:textId="5377FEA0" w:rsidR="00CB5672" w:rsidRPr="00631B41" w:rsidRDefault="00CB5672" w:rsidP="00CB5672">
            <w:pPr>
              <w:rPr>
                <w:rFonts w:cstheme="minorHAnsi"/>
                <w:color w:val="FF0000"/>
                <w:szCs w:val="20"/>
              </w:rPr>
            </w:pPr>
            <w:r w:rsidRPr="00631B41">
              <w:rPr>
                <w:rFonts w:cstheme="minorHAnsi"/>
                <w:szCs w:val="20"/>
              </w:rPr>
              <w:t>Grocery</w:t>
            </w:r>
          </w:p>
        </w:tc>
        <w:tc>
          <w:tcPr>
            <w:tcW w:w="1425" w:type="pct"/>
            <w:vAlign w:val="center"/>
          </w:tcPr>
          <w:p w14:paraId="3D5A91F8" w14:textId="1867F13D"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616F8F3B" w14:textId="6FE8498D"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077F7D1D" w14:textId="77777777" w:rsidTr="00CB5672">
        <w:tc>
          <w:tcPr>
            <w:tcW w:w="1879" w:type="pct"/>
            <w:vAlign w:val="center"/>
          </w:tcPr>
          <w:p w14:paraId="5D0D4F82" w14:textId="44F5AFA5" w:rsidR="00CB5672" w:rsidRPr="00631B41" w:rsidRDefault="00CB5672" w:rsidP="00CB5672">
            <w:pPr>
              <w:rPr>
                <w:rFonts w:cstheme="minorHAnsi"/>
                <w:color w:val="FF0000"/>
                <w:szCs w:val="20"/>
              </w:rPr>
            </w:pPr>
            <w:r w:rsidRPr="00631B41">
              <w:rPr>
                <w:rFonts w:cstheme="minorHAnsi"/>
                <w:szCs w:val="20"/>
              </w:rPr>
              <w:t>Health/Medical - Hospital</w:t>
            </w:r>
          </w:p>
        </w:tc>
        <w:tc>
          <w:tcPr>
            <w:tcW w:w="1425" w:type="pct"/>
            <w:vAlign w:val="center"/>
          </w:tcPr>
          <w:p w14:paraId="617EFD5B" w14:textId="67EEB735"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62B01F71" w14:textId="7AF9F027"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4538914E" w14:textId="77777777" w:rsidTr="00CB5672">
        <w:tc>
          <w:tcPr>
            <w:tcW w:w="1879" w:type="pct"/>
            <w:vAlign w:val="center"/>
          </w:tcPr>
          <w:p w14:paraId="13B0D219" w14:textId="7EDE2541" w:rsidR="00CB5672" w:rsidRPr="00631B41" w:rsidRDefault="00CB5672" w:rsidP="00CB5672">
            <w:pPr>
              <w:rPr>
                <w:rFonts w:cstheme="minorHAnsi"/>
                <w:color w:val="FF0000"/>
                <w:szCs w:val="20"/>
              </w:rPr>
            </w:pPr>
            <w:r w:rsidRPr="00631B41">
              <w:rPr>
                <w:rFonts w:cstheme="minorHAnsi"/>
                <w:szCs w:val="20"/>
              </w:rPr>
              <w:t>Health/Medical - Nursing Home</w:t>
            </w:r>
          </w:p>
        </w:tc>
        <w:tc>
          <w:tcPr>
            <w:tcW w:w="1425" w:type="pct"/>
            <w:vAlign w:val="center"/>
          </w:tcPr>
          <w:p w14:paraId="73327489" w14:textId="4BF76C75"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178D5D0" w14:textId="5FCA6931"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0DF4CE4B" w14:textId="77777777" w:rsidTr="00CB5672">
        <w:tc>
          <w:tcPr>
            <w:tcW w:w="1879" w:type="pct"/>
            <w:vAlign w:val="center"/>
          </w:tcPr>
          <w:p w14:paraId="5F7851F0" w14:textId="6E70B0F1" w:rsidR="00CB5672" w:rsidRPr="00631B41" w:rsidRDefault="00CB5672" w:rsidP="00CB5672">
            <w:pPr>
              <w:rPr>
                <w:rFonts w:cstheme="minorHAnsi"/>
                <w:color w:val="FF0000"/>
                <w:szCs w:val="20"/>
              </w:rPr>
            </w:pPr>
            <w:r w:rsidRPr="00631B41">
              <w:rPr>
                <w:rFonts w:cstheme="minorHAnsi"/>
                <w:szCs w:val="20"/>
              </w:rPr>
              <w:t>Lodging - Hotel</w:t>
            </w:r>
          </w:p>
        </w:tc>
        <w:tc>
          <w:tcPr>
            <w:tcW w:w="1425" w:type="pct"/>
            <w:vAlign w:val="center"/>
          </w:tcPr>
          <w:p w14:paraId="36C1FC94" w14:textId="5A7615BC"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25EC3AA8" w14:textId="26F8EDA8" w:rsidR="00CB5672" w:rsidRPr="00631B41" w:rsidRDefault="00CB5672" w:rsidP="00CB5672">
            <w:pPr>
              <w:rPr>
                <w:rFonts w:cstheme="minorHAnsi"/>
                <w:color w:val="FF0000"/>
                <w:szCs w:val="20"/>
              </w:rPr>
            </w:pPr>
            <w:r w:rsidRPr="00631B41">
              <w:rPr>
                <w:rFonts w:cstheme="minorHAnsi"/>
                <w:szCs w:val="20"/>
              </w:rPr>
              <w:t>Hotel_Motel</w:t>
            </w:r>
          </w:p>
        </w:tc>
      </w:tr>
      <w:tr w:rsidR="00CB5672" w:rsidRPr="00631B41" w14:paraId="6839B492" w14:textId="77777777" w:rsidTr="00CB5672">
        <w:tc>
          <w:tcPr>
            <w:tcW w:w="1879" w:type="pct"/>
            <w:vAlign w:val="center"/>
          </w:tcPr>
          <w:p w14:paraId="7D47FFFA" w14:textId="348E217D" w:rsidR="00CB5672" w:rsidRPr="00631B41" w:rsidRDefault="00CB5672" w:rsidP="00CB5672">
            <w:pPr>
              <w:rPr>
                <w:rFonts w:cstheme="minorHAnsi"/>
                <w:color w:val="FF0000"/>
                <w:szCs w:val="20"/>
              </w:rPr>
            </w:pPr>
            <w:r w:rsidRPr="00631B41">
              <w:rPr>
                <w:rFonts w:cstheme="minorHAnsi"/>
                <w:szCs w:val="20"/>
              </w:rPr>
              <w:t>Lodging - Guest Rooms</w:t>
            </w:r>
          </w:p>
        </w:tc>
        <w:tc>
          <w:tcPr>
            <w:tcW w:w="1425" w:type="pct"/>
            <w:vAlign w:val="center"/>
          </w:tcPr>
          <w:p w14:paraId="649B6376" w14:textId="7F2CC1F5"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E340771" w14:textId="4B039C98" w:rsidR="00CB5672" w:rsidRPr="00631B41" w:rsidRDefault="00CB5672" w:rsidP="00CB5672">
            <w:pPr>
              <w:rPr>
                <w:rFonts w:cstheme="minorHAnsi"/>
                <w:color w:val="FF0000"/>
                <w:szCs w:val="20"/>
              </w:rPr>
            </w:pPr>
            <w:r w:rsidRPr="00631B41">
              <w:rPr>
                <w:rFonts w:cstheme="minorHAnsi"/>
                <w:szCs w:val="20"/>
              </w:rPr>
              <w:t>Hotel_Motel</w:t>
            </w:r>
          </w:p>
        </w:tc>
      </w:tr>
      <w:tr w:rsidR="00CB5672" w:rsidRPr="00631B41" w14:paraId="21364960" w14:textId="77777777" w:rsidTr="00CB5672">
        <w:tc>
          <w:tcPr>
            <w:tcW w:w="1879" w:type="pct"/>
            <w:vAlign w:val="center"/>
          </w:tcPr>
          <w:p w14:paraId="7D788F6E" w14:textId="4844DA46" w:rsidR="00CB5672" w:rsidRPr="00631B41" w:rsidRDefault="00CB5672" w:rsidP="00CB5672">
            <w:pPr>
              <w:rPr>
                <w:rFonts w:cstheme="minorHAnsi"/>
                <w:color w:val="FF0000"/>
                <w:szCs w:val="20"/>
              </w:rPr>
            </w:pPr>
            <w:r w:rsidRPr="00631B41">
              <w:rPr>
                <w:rFonts w:cstheme="minorHAnsi"/>
                <w:szCs w:val="20"/>
              </w:rPr>
              <w:t>Lodging - Motel</w:t>
            </w:r>
          </w:p>
        </w:tc>
        <w:tc>
          <w:tcPr>
            <w:tcW w:w="1425" w:type="pct"/>
            <w:vAlign w:val="center"/>
          </w:tcPr>
          <w:p w14:paraId="1116CDF6" w14:textId="7319CD16"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15236520" w14:textId="38438374" w:rsidR="00CB5672" w:rsidRPr="00631B41" w:rsidRDefault="00CB5672" w:rsidP="00CB5672">
            <w:pPr>
              <w:rPr>
                <w:rFonts w:cstheme="minorHAnsi"/>
                <w:color w:val="FF0000"/>
                <w:szCs w:val="20"/>
              </w:rPr>
            </w:pPr>
            <w:r w:rsidRPr="00631B41">
              <w:rPr>
                <w:rFonts w:cstheme="minorHAnsi"/>
                <w:szCs w:val="20"/>
              </w:rPr>
              <w:t>Hotel_Motel</w:t>
            </w:r>
          </w:p>
        </w:tc>
      </w:tr>
      <w:tr w:rsidR="00CB5672" w:rsidRPr="00631B41" w14:paraId="5E0A6A46" w14:textId="77777777" w:rsidTr="00CB5672">
        <w:tc>
          <w:tcPr>
            <w:tcW w:w="1879" w:type="pct"/>
            <w:vAlign w:val="center"/>
          </w:tcPr>
          <w:p w14:paraId="1AF6B18F" w14:textId="6E2E870C" w:rsidR="00CB5672" w:rsidRPr="00631B41" w:rsidRDefault="00CB5672" w:rsidP="00CB5672">
            <w:pPr>
              <w:rPr>
                <w:rFonts w:cstheme="minorHAnsi"/>
                <w:color w:val="FF0000"/>
                <w:szCs w:val="20"/>
              </w:rPr>
            </w:pPr>
            <w:r w:rsidRPr="00631B41">
              <w:rPr>
                <w:rFonts w:cstheme="minorHAnsi"/>
                <w:szCs w:val="20"/>
              </w:rPr>
              <w:t>Manufacturing - Bio/Tech</w:t>
            </w:r>
          </w:p>
        </w:tc>
        <w:tc>
          <w:tcPr>
            <w:tcW w:w="1425" w:type="pct"/>
            <w:vAlign w:val="center"/>
          </w:tcPr>
          <w:p w14:paraId="0E5ACC47" w14:textId="3FDDB336"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5067E50" w14:textId="32E82185" w:rsidR="00CB5672" w:rsidRPr="00631B41" w:rsidRDefault="00CB5672" w:rsidP="00CB5672">
            <w:pPr>
              <w:rPr>
                <w:rFonts w:cstheme="minorHAnsi"/>
                <w:color w:val="FF0000"/>
                <w:szCs w:val="20"/>
              </w:rPr>
            </w:pPr>
            <w:r w:rsidRPr="00631B41">
              <w:rPr>
                <w:rFonts w:cstheme="minorHAnsi"/>
                <w:szCs w:val="20"/>
              </w:rPr>
              <w:t>Industrial</w:t>
            </w:r>
          </w:p>
        </w:tc>
      </w:tr>
      <w:tr w:rsidR="00CB5672" w:rsidRPr="00631B41" w14:paraId="698DB693" w14:textId="77777777" w:rsidTr="00CB5672">
        <w:tc>
          <w:tcPr>
            <w:tcW w:w="1879" w:type="pct"/>
            <w:vAlign w:val="center"/>
          </w:tcPr>
          <w:p w14:paraId="0AFC81A3" w14:textId="792BC348" w:rsidR="00CB5672" w:rsidRPr="00631B41" w:rsidRDefault="00CB5672" w:rsidP="00CB5672">
            <w:pPr>
              <w:rPr>
                <w:rFonts w:cstheme="minorHAnsi"/>
                <w:color w:val="FF0000"/>
                <w:szCs w:val="20"/>
              </w:rPr>
            </w:pPr>
            <w:r w:rsidRPr="00631B41">
              <w:rPr>
                <w:rFonts w:cstheme="minorHAnsi"/>
                <w:szCs w:val="20"/>
              </w:rPr>
              <w:t>Manufacturing - Light Industrial</w:t>
            </w:r>
          </w:p>
        </w:tc>
        <w:tc>
          <w:tcPr>
            <w:tcW w:w="1425" w:type="pct"/>
            <w:vAlign w:val="center"/>
          </w:tcPr>
          <w:p w14:paraId="6BA12CE4" w14:textId="3730FFF3"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14061320" w14:textId="4C5B74EB" w:rsidR="00CB5672" w:rsidRPr="00631B41" w:rsidRDefault="00CB5672" w:rsidP="00CB5672">
            <w:pPr>
              <w:rPr>
                <w:rFonts w:cstheme="minorHAnsi"/>
                <w:color w:val="FF0000"/>
                <w:szCs w:val="20"/>
              </w:rPr>
            </w:pPr>
            <w:r w:rsidRPr="00631B41">
              <w:rPr>
                <w:rFonts w:cstheme="minorHAnsi"/>
                <w:szCs w:val="20"/>
              </w:rPr>
              <w:t>Industrial</w:t>
            </w:r>
          </w:p>
        </w:tc>
      </w:tr>
      <w:tr w:rsidR="00CB5672" w:rsidRPr="00631B41" w14:paraId="35B55C53" w14:textId="77777777" w:rsidTr="00CB5672">
        <w:tc>
          <w:tcPr>
            <w:tcW w:w="1879" w:type="pct"/>
            <w:vAlign w:val="center"/>
          </w:tcPr>
          <w:p w14:paraId="6E2ABB19" w14:textId="1E98D6E6" w:rsidR="00CB5672" w:rsidRPr="00631B41" w:rsidRDefault="00CB5672" w:rsidP="00CB5672">
            <w:pPr>
              <w:rPr>
                <w:rFonts w:cstheme="minorHAnsi"/>
                <w:color w:val="FF0000"/>
                <w:szCs w:val="20"/>
              </w:rPr>
            </w:pPr>
            <w:r w:rsidRPr="00631B41">
              <w:rPr>
                <w:rFonts w:cstheme="minorHAnsi"/>
                <w:szCs w:val="20"/>
              </w:rPr>
              <w:t>Office – Large</w:t>
            </w:r>
          </w:p>
        </w:tc>
        <w:tc>
          <w:tcPr>
            <w:tcW w:w="1425" w:type="pct"/>
            <w:vAlign w:val="center"/>
          </w:tcPr>
          <w:p w14:paraId="7F7CA0BD" w14:textId="3A7BD23D"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7858B194" w14:textId="64572D95" w:rsidR="00CB5672" w:rsidRPr="00631B41" w:rsidRDefault="00CB5672" w:rsidP="00CB5672">
            <w:pPr>
              <w:rPr>
                <w:rFonts w:cstheme="minorHAnsi"/>
                <w:color w:val="FF0000"/>
                <w:szCs w:val="20"/>
              </w:rPr>
            </w:pPr>
            <w:r w:rsidRPr="00631B41">
              <w:rPr>
                <w:rFonts w:cstheme="minorHAnsi"/>
                <w:szCs w:val="20"/>
              </w:rPr>
              <w:t>Large_Office</w:t>
            </w:r>
          </w:p>
        </w:tc>
      </w:tr>
      <w:tr w:rsidR="00CB5672" w:rsidRPr="00631B41" w14:paraId="16123E1E" w14:textId="77777777" w:rsidTr="00CB5672">
        <w:tc>
          <w:tcPr>
            <w:tcW w:w="1879" w:type="pct"/>
            <w:vAlign w:val="center"/>
          </w:tcPr>
          <w:p w14:paraId="2BE8CEA6" w14:textId="7826B6AB" w:rsidR="00CB5672" w:rsidRPr="00631B41" w:rsidRDefault="00CB5672" w:rsidP="00CB5672">
            <w:pPr>
              <w:rPr>
                <w:rFonts w:cstheme="minorHAnsi"/>
                <w:color w:val="FF0000"/>
                <w:szCs w:val="20"/>
              </w:rPr>
            </w:pPr>
            <w:r w:rsidRPr="00631B41">
              <w:rPr>
                <w:rFonts w:cstheme="minorHAnsi"/>
                <w:szCs w:val="20"/>
              </w:rPr>
              <w:t>Office – Small</w:t>
            </w:r>
          </w:p>
        </w:tc>
        <w:tc>
          <w:tcPr>
            <w:tcW w:w="1425" w:type="pct"/>
            <w:vAlign w:val="center"/>
          </w:tcPr>
          <w:p w14:paraId="17E5E822" w14:textId="3B3D39FD"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1D4C9371" w14:textId="6B2F7D46" w:rsidR="00CB5672" w:rsidRPr="00631B41" w:rsidRDefault="00CB5672" w:rsidP="00CB5672">
            <w:pPr>
              <w:rPr>
                <w:rFonts w:cstheme="minorHAnsi"/>
                <w:color w:val="FF0000"/>
                <w:szCs w:val="20"/>
              </w:rPr>
            </w:pPr>
            <w:r w:rsidRPr="00631B41">
              <w:rPr>
                <w:rFonts w:cstheme="minorHAnsi"/>
                <w:szCs w:val="20"/>
              </w:rPr>
              <w:t>Small_Office</w:t>
            </w:r>
          </w:p>
        </w:tc>
      </w:tr>
      <w:tr w:rsidR="00CB5672" w:rsidRPr="00631B41" w14:paraId="2634D3AA" w14:textId="77777777" w:rsidTr="00CB5672">
        <w:tc>
          <w:tcPr>
            <w:tcW w:w="1879" w:type="pct"/>
            <w:vAlign w:val="center"/>
          </w:tcPr>
          <w:p w14:paraId="443532A8" w14:textId="426875B5" w:rsidR="00CB5672" w:rsidRPr="00631B41" w:rsidRDefault="00CB5672" w:rsidP="00CB5672">
            <w:pPr>
              <w:rPr>
                <w:rFonts w:cstheme="minorHAnsi"/>
                <w:color w:val="FF0000"/>
                <w:szCs w:val="20"/>
              </w:rPr>
            </w:pPr>
            <w:r w:rsidRPr="00631B41">
              <w:rPr>
                <w:rFonts w:cstheme="minorHAnsi"/>
                <w:szCs w:val="20"/>
              </w:rPr>
              <w:t>Restaurant - Fast-Food</w:t>
            </w:r>
          </w:p>
        </w:tc>
        <w:tc>
          <w:tcPr>
            <w:tcW w:w="1425" w:type="pct"/>
            <w:vAlign w:val="center"/>
          </w:tcPr>
          <w:p w14:paraId="2EFD61C1" w14:textId="36E671DB"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7E5240F" w14:textId="6A072402"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520F0444" w14:textId="77777777" w:rsidTr="00CB5672">
        <w:tc>
          <w:tcPr>
            <w:tcW w:w="1879" w:type="pct"/>
            <w:vAlign w:val="center"/>
          </w:tcPr>
          <w:p w14:paraId="49E8A39C" w14:textId="078B9729" w:rsidR="00CB5672" w:rsidRPr="00631B41" w:rsidRDefault="00CB5672" w:rsidP="00CB5672">
            <w:pPr>
              <w:rPr>
                <w:rFonts w:cstheme="minorHAnsi"/>
                <w:color w:val="FF0000"/>
                <w:szCs w:val="20"/>
              </w:rPr>
            </w:pPr>
            <w:r w:rsidRPr="00631B41">
              <w:rPr>
                <w:rFonts w:cstheme="minorHAnsi"/>
                <w:szCs w:val="20"/>
              </w:rPr>
              <w:t>Restaurant - Sit-Down</w:t>
            </w:r>
          </w:p>
        </w:tc>
        <w:tc>
          <w:tcPr>
            <w:tcW w:w="1425" w:type="pct"/>
            <w:vAlign w:val="center"/>
          </w:tcPr>
          <w:p w14:paraId="7FEDEA89" w14:textId="41AABB52"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7CD97ED8" w14:textId="499BFAB6" w:rsidR="00CB5672" w:rsidRPr="00631B41" w:rsidRDefault="00CB5672" w:rsidP="00CB5672">
            <w:pPr>
              <w:rPr>
                <w:rFonts w:cstheme="minorHAnsi"/>
                <w:color w:val="FF0000"/>
                <w:szCs w:val="20"/>
              </w:rPr>
            </w:pPr>
            <w:r w:rsidRPr="00631B41">
              <w:rPr>
                <w:rFonts w:cstheme="minorHAnsi"/>
                <w:szCs w:val="20"/>
              </w:rPr>
              <w:t>Misc._Commercial</w:t>
            </w:r>
          </w:p>
        </w:tc>
      </w:tr>
      <w:tr w:rsidR="00CB5672" w:rsidRPr="00631B41" w14:paraId="5C6B7601" w14:textId="77777777" w:rsidTr="00CB5672">
        <w:tc>
          <w:tcPr>
            <w:tcW w:w="1879" w:type="pct"/>
            <w:vAlign w:val="center"/>
          </w:tcPr>
          <w:p w14:paraId="7AC62987" w14:textId="7D837FD0" w:rsidR="00CB5672" w:rsidRPr="00631B41" w:rsidRDefault="00CB5672" w:rsidP="00CB5672">
            <w:pPr>
              <w:rPr>
                <w:rFonts w:cstheme="minorHAnsi"/>
                <w:color w:val="FF0000"/>
                <w:szCs w:val="20"/>
              </w:rPr>
            </w:pPr>
            <w:r w:rsidRPr="00631B41">
              <w:rPr>
                <w:rFonts w:cstheme="minorHAnsi"/>
                <w:szCs w:val="20"/>
              </w:rPr>
              <w:t>Retail - Multistory Large</w:t>
            </w:r>
          </w:p>
        </w:tc>
        <w:tc>
          <w:tcPr>
            <w:tcW w:w="1425" w:type="pct"/>
            <w:vAlign w:val="center"/>
          </w:tcPr>
          <w:p w14:paraId="1CD97424" w14:textId="4DE10DAF"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1F342677" w14:textId="654B827A" w:rsidR="00CB5672" w:rsidRPr="00631B41" w:rsidRDefault="00CB5672" w:rsidP="00CB5672">
            <w:pPr>
              <w:rPr>
                <w:rFonts w:cstheme="minorHAnsi"/>
                <w:color w:val="FF0000"/>
                <w:szCs w:val="20"/>
              </w:rPr>
            </w:pPr>
            <w:r w:rsidRPr="00631B41">
              <w:rPr>
                <w:rFonts w:cstheme="minorHAnsi"/>
                <w:szCs w:val="20"/>
              </w:rPr>
              <w:t>Large_Retail_Store</w:t>
            </w:r>
          </w:p>
        </w:tc>
      </w:tr>
      <w:tr w:rsidR="00CB5672" w:rsidRPr="00631B41" w14:paraId="24394626" w14:textId="77777777" w:rsidTr="00CB5672">
        <w:tc>
          <w:tcPr>
            <w:tcW w:w="1879" w:type="pct"/>
            <w:vAlign w:val="center"/>
          </w:tcPr>
          <w:p w14:paraId="7F5F3107" w14:textId="112FE566" w:rsidR="00CB5672" w:rsidRPr="00631B41" w:rsidRDefault="00CB5672" w:rsidP="00CB5672">
            <w:pPr>
              <w:rPr>
                <w:rFonts w:cstheme="minorHAnsi"/>
                <w:color w:val="FF0000"/>
                <w:szCs w:val="20"/>
              </w:rPr>
            </w:pPr>
            <w:r w:rsidRPr="00631B41">
              <w:rPr>
                <w:rFonts w:cstheme="minorHAnsi"/>
                <w:szCs w:val="20"/>
              </w:rPr>
              <w:t>Retail - Single-Story Large</w:t>
            </w:r>
          </w:p>
        </w:tc>
        <w:tc>
          <w:tcPr>
            <w:tcW w:w="1425" w:type="pct"/>
            <w:vAlign w:val="center"/>
          </w:tcPr>
          <w:p w14:paraId="5D238B13" w14:textId="4DD6C4B2"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1E8D4A7" w14:textId="5D49392E" w:rsidR="00CB5672" w:rsidRPr="00631B41" w:rsidRDefault="00CB5672" w:rsidP="00CB5672">
            <w:pPr>
              <w:rPr>
                <w:rFonts w:cstheme="minorHAnsi"/>
                <w:color w:val="FF0000"/>
                <w:szCs w:val="20"/>
              </w:rPr>
            </w:pPr>
            <w:r w:rsidRPr="00631B41">
              <w:rPr>
                <w:rFonts w:cstheme="minorHAnsi"/>
                <w:szCs w:val="20"/>
              </w:rPr>
              <w:t>Large_Retail_Store</w:t>
            </w:r>
          </w:p>
        </w:tc>
      </w:tr>
      <w:tr w:rsidR="00CB5672" w:rsidRPr="00631B41" w14:paraId="3B6C13D4" w14:textId="77777777" w:rsidTr="00CB5672">
        <w:tc>
          <w:tcPr>
            <w:tcW w:w="1879" w:type="pct"/>
            <w:vAlign w:val="center"/>
          </w:tcPr>
          <w:p w14:paraId="6C1DE28C" w14:textId="422C79E0" w:rsidR="00CB5672" w:rsidRPr="00631B41" w:rsidRDefault="00CB5672" w:rsidP="00CB5672">
            <w:pPr>
              <w:rPr>
                <w:rFonts w:cstheme="minorHAnsi"/>
                <w:color w:val="FF0000"/>
                <w:szCs w:val="20"/>
              </w:rPr>
            </w:pPr>
            <w:r w:rsidRPr="00631B41">
              <w:rPr>
                <w:rFonts w:cstheme="minorHAnsi"/>
                <w:szCs w:val="20"/>
              </w:rPr>
              <w:t xml:space="preserve">Retail </w:t>
            </w:r>
            <w:r w:rsidR="00C9645A">
              <w:rPr>
                <w:rFonts w:cstheme="minorHAnsi"/>
                <w:szCs w:val="20"/>
              </w:rPr>
              <w:t>–</w:t>
            </w:r>
            <w:r w:rsidRPr="00631B41">
              <w:rPr>
                <w:rFonts w:cstheme="minorHAnsi"/>
                <w:szCs w:val="20"/>
              </w:rPr>
              <w:t xml:space="preserve"> Small</w:t>
            </w:r>
          </w:p>
        </w:tc>
        <w:tc>
          <w:tcPr>
            <w:tcW w:w="1425" w:type="pct"/>
            <w:vAlign w:val="center"/>
          </w:tcPr>
          <w:p w14:paraId="5C8A413F" w14:textId="4344BD80"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518912BD" w14:textId="379B5149" w:rsidR="00CB5672" w:rsidRPr="00631B41" w:rsidRDefault="00CB5672" w:rsidP="00CB5672">
            <w:pPr>
              <w:rPr>
                <w:rFonts w:cstheme="minorHAnsi"/>
                <w:color w:val="FF0000"/>
                <w:szCs w:val="20"/>
              </w:rPr>
            </w:pPr>
            <w:r w:rsidRPr="00631B41">
              <w:rPr>
                <w:rFonts w:cstheme="minorHAnsi"/>
                <w:szCs w:val="20"/>
              </w:rPr>
              <w:t>Small_Retail_Store</w:t>
            </w:r>
          </w:p>
        </w:tc>
      </w:tr>
      <w:tr w:rsidR="00CB5672" w:rsidRPr="00631B41" w14:paraId="36800507" w14:textId="77777777" w:rsidTr="00CB5672">
        <w:tc>
          <w:tcPr>
            <w:tcW w:w="1879" w:type="pct"/>
            <w:vAlign w:val="center"/>
          </w:tcPr>
          <w:p w14:paraId="079E6581" w14:textId="3F4C648F" w:rsidR="00CB5672" w:rsidRPr="00631B41" w:rsidRDefault="00CB5672" w:rsidP="00CB5672">
            <w:pPr>
              <w:rPr>
                <w:rFonts w:cstheme="minorHAnsi"/>
                <w:szCs w:val="20"/>
              </w:rPr>
            </w:pPr>
            <w:r w:rsidRPr="00631B41">
              <w:rPr>
                <w:rFonts w:cstheme="minorHAnsi"/>
                <w:szCs w:val="20"/>
              </w:rPr>
              <w:t xml:space="preserve">Storage </w:t>
            </w:r>
            <w:r w:rsidR="00C9645A">
              <w:rPr>
                <w:rFonts w:cstheme="minorHAnsi"/>
                <w:szCs w:val="20"/>
              </w:rPr>
              <w:t>–</w:t>
            </w:r>
            <w:r w:rsidRPr="00631B41">
              <w:rPr>
                <w:rFonts w:cstheme="minorHAnsi"/>
                <w:szCs w:val="20"/>
              </w:rPr>
              <w:t xml:space="preserve"> Conditioned</w:t>
            </w:r>
          </w:p>
        </w:tc>
        <w:tc>
          <w:tcPr>
            <w:tcW w:w="1425" w:type="pct"/>
            <w:vAlign w:val="center"/>
          </w:tcPr>
          <w:p w14:paraId="7F2B89AC" w14:textId="3F26B35D"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62A8BC2F" w14:textId="3EF60506" w:rsidR="00CB5672" w:rsidRPr="00631B41" w:rsidRDefault="00CB5672" w:rsidP="00CB5672">
            <w:pPr>
              <w:rPr>
                <w:rFonts w:cstheme="minorHAnsi"/>
                <w:szCs w:val="20"/>
              </w:rPr>
            </w:pPr>
            <w:r w:rsidRPr="00631B41">
              <w:rPr>
                <w:rFonts w:cstheme="minorHAnsi"/>
                <w:szCs w:val="20"/>
              </w:rPr>
              <w:t>Misc._Commercial</w:t>
            </w:r>
          </w:p>
        </w:tc>
      </w:tr>
      <w:tr w:rsidR="00CB5672" w:rsidRPr="00631B41" w14:paraId="2D3E9661" w14:textId="77777777" w:rsidTr="00CB5672">
        <w:tc>
          <w:tcPr>
            <w:tcW w:w="1879" w:type="pct"/>
            <w:vAlign w:val="center"/>
          </w:tcPr>
          <w:p w14:paraId="4B77A7D0" w14:textId="70BAA826" w:rsidR="00CB5672" w:rsidRPr="00631B41" w:rsidRDefault="00CB5672" w:rsidP="00CB5672">
            <w:pPr>
              <w:rPr>
                <w:rFonts w:cstheme="minorHAnsi"/>
                <w:szCs w:val="20"/>
              </w:rPr>
            </w:pPr>
            <w:r w:rsidRPr="00631B41">
              <w:rPr>
                <w:rFonts w:cstheme="minorHAnsi"/>
                <w:szCs w:val="20"/>
              </w:rPr>
              <w:t xml:space="preserve">Storage </w:t>
            </w:r>
            <w:r w:rsidR="00C9645A">
              <w:rPr>
                <w:rFonts w:cstheme="minorHAnsi"/>
                <w:szCs w:val="20"/>
              </w:rPr>
              <w:t>–</w:t>
            </w:r>
            <w:r w:rsidRPr="00631B41">
              <w:rPr>
                <w:rFonts w:cstheme="minorHAnsi"/>
                <w:szCs w:val="20"/>
              </w:rPr>
              <w:t xml:space="preserve"> Unconditioned</w:t>
            </w:r>
          </w:p>
        </w:tc>
        <w:tc>
          <w:tcPr>
            <w:tcW w:w="1425" w:type="pct"/>
            <w:vAlign w:val="center"/>
          </w:tcPr>
          <w:p w14:paraId="6DE09183" w14:textId="4ABBC4C9"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86DBCFD" w14:textId="444D8B2A" w:rsidR="00CB5672" w:rsidRPr="00631B41" w:rsidRDefault="00CB5672" w:rsidP="00CB5672">
            <w:pPr>
              <w:rPr>
                <w:rFonts w:cstheme="minorHAnsi"/>
                <w:szCs w:val="20"/>
              </w:rPr>
            </w:pPr>
            <w:r w:rsidRPr="00631B41">
              <w:rPr>
                <w:rFonts w:cstheme="minorHAnsi"/>
                <w:szCs w:val="20"/>
              </w:rPr>
              <w:t>Misc._Commercial</w:t>
            </w:r>
          </w:p>
        </w:tc>
      </w:tr>
      <w:tr w:rsidR="00CB5672" w:rsidRPr="00631B41" w14:paraId="5E9BA3F0" w14:textId="77777777" w:rsidTr="00CB5672">
        <w:tc>
          <w:tcPr>
            <w:tcW w:w="1879" w:type="pct"/>
            <w:vAlign w:val="center"/>
          </w:tcPr>
          <w:p w14:paraId="4299BAF5" w14:textId="43D1B0B7" w:rsidR="00CB5672" w:rsidRPr="00631B41" w:rsidRDefault="00CB5672" w:rsidP="00CB5672">
            <w:pPr>
              <w:rPr>
                <w:rFonts w:cstheme="minorHAnsi"/>
                <w:szCs w:val="20"/>
              </w:rPr>
            </w:pPr>
            <w:r w:rsidRPr="00631B41">
              <w:rPr>
                <w:rFonts w:cstheme="minorHAnsi"/>
                <w:szCs w:val="20"/>
              </w:rPr>
              <w:t xml:space="preserve">Warehouse </w:t>
            </w:r>
            <w:r w:rsidR="00C9645A">
              <w:rPr>
                <w:rFonts w:cstheme="minorHAnsi"/>
                <w:szCs w:val="20"/>
              </w:rPr>
              <w:t>–</w:t>
            </w:r>
            <w:r w:rsidRPr="00631B41">
              <w:rPr>
                <w:rFonts w:cstheme="minorHAnsi"/>
                <w:szCs w:val="20"/>
              </w:rPr>
              <w:t xml:space="preserve"> Refrigerated</w:t>
            </w:r>
          </w:p>
        </w:tc>
        <w:tc>
          <w:tcPr>
            <w:tcW w:w="1425" w:type="pct"/>
            <w:vAlign w:val="center"/>
          </w:tcPr>
          <w:p w14:paraId="0F1C8662" w14:textId="643C1FC6"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1EA628B1" w14:textId="3677058B" w:rsidR="00CB5672" w:rsidRPr="00631B41" w:rsidRDefault="00CB5672" w:rsidP="00CB5672">
            <w:pPr>
              <w:rPr>
                <w:rFonts w:cstheme="minorHAnsi"/>
                <w:szCs w:val="20"/>
              </w:rPr>
            </w:pPr>
            <w:r w:rsidRPr="00631B41">
              <w:rPr>
                <w:rFonts w:cstheme="minorHAnsi"/>
                <w:szCs w:val="20"/>
              </w:rPr>
              <w:t>Misc._Commercial</w:t>
            </w:r>
          </w:p>
        </w:tc>
      </w:tr>
      <w:tr w:rsidR="00CB5672" w:rsidRPr="00631B41" w14:paraId="702DE539" w14:textId="77777777" w:rsidTr="00CB5672">
        <w:tc>
          <w:tcPr>
            <w:tcW w:w="1879" w:type="pct"/>
            <w:vAlign w:val="center"/>
          </w:tcPr>
          <w:p w14:paraId="60E67B63" w14:textId="4D7FBA2A" w:rsidR="00CB5672" w:rsidRPr="00631B41" w:rsidRDefault="00CB5672" w:rsidP="00CB5672">
            <w:pPr>
              <w:rPr>
                <w:rFonts w:cstheme="minorHAnsi"/>
                <w:szCs w:val="20"/>
              </w:rPr>
            </w:pPr>
            <w:r w:rsidRPr="00631B41">
              <w:rPr>
                <w:rFonts w:cstheme="minorHAnsi"/>
                <w:szCs w:val="20"/>
              </w:rPr>
              <w:t>Residential Multi-family</w:t>
            </w:r>
          </w:p>
        </w:tc>
        <w:tc>
          <w:tcPr>
            <w:tcW w:w="1425" w:type="pct"/>
            <w:vAlign w:val="center"/>
          </w:tcPr>
          <w:p w14:paraId="6A3BE71E" w14:textId="719BCEAF"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05186121" w14:textId="545C0BC2" w:rsidR="00CB5672" w:rsidRPr="00631B41" w:rsidRDefault="00CB5672" w:rsidP="00CB5672">
            <w:pPr>
              <w:rPr>
                <w:rFonts w:cstheme="minorHAnsi"/>
                <w:szCs w:val="20"/>
              </w:rPr>
            </w:pPr>
            <w:r w:rsidRPr="00631B41">
              <w:rPr>
                <w:rFonts w:cstheme="minorHAnsi"/>
                <w:szCs w:val="20"/>
              </w:rPr>
              <w:t>Misc._Commercial</w:t>
            </w:r>
          </w:p>
        </w:tc>
      </w:tr>
      <w:tr w:rsidR="00CB5672" w:rsidRPr="00631B41" w14:paraId="438BFF34" w14:textId="77777777" w:rsidTr="00CB5672">
        <w:tc>
          <w:tcPr>
            <w:tcW w:w="1879" w:type="pct"/>
            <w:vAlign w:val="center"/>
          </w:tcPr>
          <w:p w14:paraId="370B5931" w14:textId="48830101" w:rsidR="00CB5672" w:rsidRPr="00631B41" w:rsidRDefault="00CB5672" w:rsidP="00CB5672">
            <w:pPr>
              <w:rPr>
                <w:rFonts w:cstheme="minorHAnsi"/>
                <w:szCs w:val="20"/>
              </w:rPr>
            </w:pPr>
            <w:r w:rsidRPr="00631B41">
              <w:rPr>
                <w:rFonts w:cstheme="minorHAnsi"/>
                <w:szCs w:val="20"/>
              </w:rPr>
              <w:t>Residential Mobile Home - Double-Wide</w:t>
            </w:r>
          </w:p>
        </w:tc>
        <w:tc>
          <w:tcPr>
            <w:tcW w:w="1425" w:type="pct"/>
            <w:vAlign w:val="center"/>
          </w:tcPr>
          <w:p w14:paraId="02A2F299" w14:textId="01551507" w:rsidR="00CB5672" w:rsidRPr="00631B41" w:rsidRDefault="00CB5672" w:rsidP="00CB5672">
            <w:pPr>
              <w:rPr>
                <w:rFonts w:cstheme="minorHAnsi"/>
                <w:szCs w:val="20"/>
              </w:rPr>
            </w:pPr>
            <w:r w:rsidRPr="00631B41">
              <w:rPr>
                <w:rFonts w:cstheme="minorHAnsi"/>
                <w:szCs w:val="20"/>
              </w:rPr>
              <w:t>Occupancy Sensor</w:t>
            </w:r>
          </w:p>
        </w:tc>
        <w:tc>
          <w:tcPr>
            <w:tcW w:w="1696" w:type="pct"/>
            <w:vAlign w:val="center"/>
          </w:tcPr>
          <w:p w14:paraId="496986F0" w14:textId="171E5B58" w:rsidR="00CB5672" w:rsidRPr="00631B41" w:rsidRDefault="00CB5672" w:rsidP="00CB5672">
            <w:pPr>
              <w:rPr>
                <w:rFonts w:cstheme="minorHAnsi"/>
                <w:szCs w:val="20"/>
              </w:rPr>
            </w:pPr>
            <w:r w:rsidRPr="00631B41">
              <w:rPr>
                <w:rFonts w:cstheme="minorHAnsi"/>
                <w:szCs w:val="20"/>
              </w:rPr>
              <w:t>Misc._Commercial</w:t>
            </w:r>
          </w:p>
        </w:tc>
      </w:tr>
    </w:tbl>
    <w:p w14:paraId="52C9214C" w14:textId="5A04C955" w:rsidR="005552C3" w:rsidRPr="00631B41" w:rsidRDefault="00F95E2F" w:rsidP="00920905">
      <w:pPr>
        <w:pStyle w:val="Heading1"/>
      </w:pPr>
      <w:r w:rsidRPr="00631B41">
        <w:t>Section 4. Costs</w:t>
      </w:r>
    </w:p>
    <w:p w14:paraId="4696E137" w14:textId="77777777" w:rsidR="00E16609" w:rsidRPr="00631B41" w:rsidRDefault="00E16609" w:rsidP="00824F1C">
      <w:pPr>
        <w:pStyle w:val="Heading2"/>
        <w:rPr>
          <w:rFonts w:asciiTheme="minorHAnsi" w:hAnsiTheme="minorHAnsi" w:cstheme="minorHAnsi"/>
        </w:rPr>
      </w:pPr>
      <w:bookmarkStart w:id="22" w:name="_MON_1399297811"/>
      <w:bookmarkStart w:id="23" w:name="_Toc214003097"/>
      <w:bookmarkEnd w:id="22"/>
      <w:r w:rsidRPr="00631B41">
        <w:rPr>
          <w:rFonts w:asciiTheme="minorHAnsi" w:hAnsiTheme="minorHAnsi" w:cstheme="minorHAnsi"/>
        </w:rPr>
        <w:t>4.1 Base Case Cost</w:t>
      </w:r>
      <w:bookmarkEnd w:id="23"/>
    </w:p>
    <w:p w14:paraId="5BF63111" w14:textId="5D378F14" w:rsidR="00FE5FAF" w:rsidRPr="00631B41" w:rsidRDefault="007D2231" w:rsidP="00920905">
      <w:r w:rsidRPr="00631B41">
        <w:t>The base case cost is $0 because these measures are voluntary retrofits to existing equipment.</w:t>
      </w:r>
    </w:p>
    <w:p w14:paraId="44713B57" w14:textId="77777777" w:rsidR="005A0E53" w:rsidRPr="00631B41" w:rsidRDefault="005A0E53" w:rsidP="005A0E53">
      <w:pPr>
        <w:pStyle w:val="Heading2"/>
        <w:rPr>
          <w:rFonts w:asciiTheme="minorHAnsi" w:hAnsiTheme="minorHAnsi" w:cstheme="minorHAnsi"/>
        </w:rPr>
      </w:pPr>
      <w:bookmarkStart w:id="24" w:name="_Toc214003098"/>
      <w:r w:rsidRPr="00631B41">
        <w:rPr>
          <w:rFonts w:asciiTheme="minorHAnsi" w:hAnsiTheme="minorHAnsi" w:cstheme="minorHAnsi"/>
        </w:rPr>
        <w:t>4.2 Measure Case Cost</w:t>
      </w:r>
    </w:p>
    <w:p w14:paraId="24410E20" w14:textId="63FD58E2" w:rsidR="007D4AE4" w:rsidRDefault="007D2231" w:rsidP="00FE5FAF">
      <w:r w:rsidRPr="00631B41">
        <w:t>The measure case equipment costs are the</w:t>
      </w:r>
      <w:r w:rsidR="007D4AE4" w:rsidRPr="00631B41">
        <w:t xml:space="preserve"> retail costs of control </w:t>
      </w:r>
      <w:r w:rsidRPr="00631B41">
        <w:t>unit</w:t>
      </w:r>
      <w:r w:rsidR="007D4AE4" w:rsidRPr="00631B41">
        <w:t>s</w:t>
      </w:r>
      <w:r w:rsidRPr="00631B41">
        <w:t xml:space="preserve"> (controller, occupancy sensor,</w:t>
      </w:r>
      <w:r w:rsidR="007D4AE4" w:rsidRPr="00631B41">
        <w:t xml:space="preserve"> and</w:t>
      </w:r>
      <w:r w:rsidRPr="00631B41">
        <w:t xml:space="preserve"> mounting equipment), from a major manufacturer.</w:t>
      </w:r>
      <w:r w:rsidR="007D4AE4" w:rsidRPr="00631B41">
        <w:t xml:space="preserve"> </w:t>
      </w:r>
      <w:r w:rsidR="00D15C6D">
        <w:t>These costs are documented in the attached cost calculation</w:t>
      </w:r>
      <w:r w:rsidR="003456CC">
        <w:t xml:space="preserve"> and are collected in </w:t>
      </w:r>
      <w:r w:rsidR="00173EE1">
        <w:t>July 2018</w:t>
      </w:r>
      <w:r w:rsidR="00D15C6D">
        <w:t xml:space="preserve">. </w:t>
      </w:r>
      <w:r w:rsidR="007D4AE4" w:rsidRPr="00631B41">
        <w:t xml:space="preserve">The estimated time required to mount the sensor and plug in the controller is 1 hour, at the </w:t>
      </w:r>
      <w:r w:rsidR="00873895" w:rsidRPr="00DF6921">
        <w:t>DEER201</w:t>
      </w:r>
      <w:r w:rsidR="00873895">
        <w:t>7</w:t>
      </w:r>
      <w:r w:rsidR="00873895" w:rsidRPr="00DF6921">
        <w:t xml:space="preserve"> </w:t>
      </w:r>
      <w:r w:rsidR="007D4AE4" w:rsidRPr="00DF6921">
        <w:t>labor rate “NR-MISC” of $67.88/hr.</w:t>
      </w:r>
    </w:p>
    <w:p w14:paraId="071BD7F3" w14:textId="77777777" w:rsidR="00FA610E" w:rsidRDefault="00FA610E" w:rsidP="00FE5FAF"/>
    <w:p w14:paraId="52382FD6" w14:textId="46C84F8F" w:rsidR="00FA610E" w:rsidRPr="00631B41" w:rsidRDefault="00FA610E" w:rsidP="00FE5FAF">
      <w:r w:rsidRPr="001074C6">
        <w:t xml:space="preserve">An exhaustive online search was conducted to find products that met the requirements of this work paper. </w:t>
      </w:r>
      <w:r>
        <w:t xml:space="preserve">The market for these measures is narrow and the singular manufacturer is Energy Miser. Bert </w:t>
      </w:r>
      <w:r>
        <w:lastRenderedPageBreak/>
        <w:t xml:space="preserve">makes a comparable energy saving product, but it is a load manager rather than an automatic control. </w:t>
      </w:r>
      <w:r w:rsidR="005F1417">
        <w:t>Thus, the</w:t>
      </w:r>
      <w:r w:rsidR="009913D3">
        <w:t xml:space="preserve"> </w:t>
      </w:r>
      <w:r>
        <w:t>pricing for these measures is based on the Energy Miser products.</w:t>
      </w:r>
    </w:p>
    <w:p w14:paraId="30BE582D" w14:textId="77777777" w:rsidR="007D2231" w:rsidRPr="00631B41" w:rsidRDefault="007D2231" w:rsidP="00FE5FAF"/>
    <w:tbl>
      <w:tblPr>
        <w:tblStyle w:val="TableGrid1"/>
        <w:tblW w:w="9576" w:type="dxa"/>
        <w:tblLook w:val="04A0" w:firstRow="1" w:lastRow="0" w:firstColumn="1" w:lastColumn="0" w:noHBand="0" w:noVBand="1"/>
      </w:tblPr>
      <w:tblGrid>
        <w:gridCol w:w="1636"/>
        <w:gridCol w:w="3795"/>
        <w:gridCol w:w="1766"/>
        <w:gridCol w:w="1215"/>
        <w:gridCol w:w="1164"/>
      </w:tblGrid>
      <w:tr w:rsidR="00887418" w:rsidRPr="00631B41" w14:paraId="3EC16505" w14:textId="192B052F" w:rsidTr="00D41E2D">
        <w:tc>
          <w:tcPr>
            <w:tcW w:w="1636" w:type="dxa"/>
            <w:shd w:val="clear" w:color="auto" w:fill="D9D9D9" w:themeFill="background1" w:themeFillShade="D9"/>
          </w:tcPr>
          <w:p w14:paraId="4A1CC1ED" w14:textId="680DF40B" w:rsidR="00887418" w:rsidRPr="00631B41" w:rsidRDefault="00887418" w:rsidP="00652018">
            <w:pPr>
              <w:rPr>
                <w:rFonts w:cstheme="minorHAnsi"/>
                <w:b/>
                <w:szCs w:val="20"/>
              </w:rPr>
            </w:pPr>
            <w:r w:rsidRPr="00631B41">
              <w:rPr>
                <w:rFonts w:cstheme="minorHAnsi"/>
                <w:b/>
                <w:szCs w:val="20"/>
              </w:rPr>
              <w:t>Measure Code</w:t>
            </w:r>
          </w:p>
        </w:tc>
        <w:tc>
          <w:tcPr>
            <w:tcW w:w="3795" w:type="dxa"/>
            <w:shd w:val="clear" w:color="auto" w:fill="D9D9D9" w:themeFill="background1" w:themeFillShade="D9"/>
          </w:tcPr>
          <w:p w14:paraId="4C487624" w14:textId="77777777" w:rsidR="00887418" w:rsidRPr="00631B41" w:rsidRDefault="00887418" w:rsidP="00652018">
            <w:pPr>
              <w:rPr>
                <w:rFonts w:cstheme="minorHAnsi"/>
                <w:b/>
                <w:szCs w:val="20"/>
              </w:rPr>
            </w:pPr>
            <w:r w:rsidRPr="00631B41">
              <w:rPr>
                <w:rFonts w:cstheme="minorHAnsi"/>
                <w:b/>
                <w:szCs w:val="20"/>
              </w:rPr>
              <w:t>Applicable Code Reference</w:t>
            </w:r>
          </w:p>
        </w:tc>
        <w:tc>
          <w:tcPr>
            <w:tcW w:w="1766" w:type="dxa"/>
            <w:shd w:val="clear" w:color="auto" w:fill="D9D9D9" w:themeFill="background1" w:themeFillShade="D9"/>
          </w:tcPr>
          <w:p w14:paraId="12E92324" w14:textId="38BE85FC" w:rsidR="00887418" w:rsidRPr="00631B41" w:rsidRDefault="00887418" w:rsidP="00652018">
            <w:pPr>
              <w:jc w:val="center"/>
              <w:rPr>
                <w:rFonts w:cstheme="minorHAnsi"/>
                <w:b/>
                <w:szCs w:val="20"/>
              </w:rPr>
            </w:pPr>
            <w:r w:rsidRPr="00631B41">
              <w:rPr>
                <w:rFonts w:cstheme="minorHAnsi"/>
                <w:b/>
                <w:szCs w:val="20"/>
              </w:rPr>
              <w:t>Equipment Cost</w:t>
            </w:r>
          </w:p>
        </w:tc>
        <w:tc>
          <w:tcPr>
            <w:tcW w:w="1215" w:type="dxa"/>
            <w:shd w:val="clear" w:color="auto" w:fill="D9D9D9" w:themeFill="background1" w:themeFillShade="D9"/>
          </w:tcPr>
          <w:p w14:paraId="14F5CA50" w14:textId="4E66688F" w:rsidR="00887418" w:rsidRPr="00631B41" w:rsidRDefault="00887418" w:rsidP="00652018">
            <w:pPr>
              <w:jc w:val="center"/>
              <w:rPr>
                <w:rFonts w:cstheme="minorHAnsi"/>
                <w:b/>
                <w:szCs w:val="20"/>
              </w:rPr>
            </w:pPr>
            <w:r w:rsidRPr="00631B41">
              <w:rPr>
                <w:rFonts w:cstheme="minorHAnsi"/>
                <w:b/>
                <w:szCs w:val="20"/>
              </w:rPr>
              <w:t>Labor Cost</w:t>
            </w:r>
          </w:p>
        </w:tc>
        <w:tc>
          <w:tcPr>
            <w:tcW w:w="1164" w:type="dxa"/>
            <w:shd w:val="clear" w:color="auto" w:fill="D9D9D9" w:themeFill="background1" w:themeFillShade="D9"/>
          </w:tcPr>
          <w:p w14:paraId="22729865" w14:textId="29635EB3" w:rsidR="00887418" w:rsidRPr="00631B41" w:rsidRDefault="00887418" w:rsidP="00652018">
            <w:pPr>
              <w:jc w:val="center"/>
              <w:rPr>
                <w:rFonts w:cstheme="minorHAnsi"/>
                <w:b/>
                <w:szCs w:val="20"/>
              </w:rPr>
            </w:pPr>
            <w:r>
              <w:rPr>
                <w:rFonts w:cstheme="minorHAnsi"/>
                <w:b/>
                <w:szCs w:val="20"/>
              </w:rPr>
              <w:t>Unit</w:t>
            </w:r>
          </w:p>
        </w:tc>
      </w:tr>
      <w:tr w:rsidR="00887418" w:rsidRPr="00631B41" w14:paraId="34B946E2" w14:textId="214D16A3" w:rsidTr="00C9645A">
        <w:trPr>
          <w:trHeight w:val="243"/>
        </w:trPr>
        <w:tc>
          <w:tcPr>
            <w:tcW w:w="1636" w:type="dxa"/>
          </w:tcPr>
          <w:p w14:paraId="1C4D4B2F" w14:textId="77777777" w:rsidR="00887418" w:rsidRPr="00631B41" w:rsidRDefault="00887418" w:rsidP="007D2231">
            <w:pPr>
              <w:rPr>
                <w:rFonts w:cstheme="minorHAnsi"/>
                <w:szCs w:val="20"/>
              </w:rPr>
            </w:pPr>
            <w:r w:rsidRPr="00631B41">
              <w:rPr>
                <w:rFonts w:cstheme="minorHAnsi"/>
                <w:szCs w:val="20"/>
              </w:rPr>
              <w:t>RF-48900</w:t>
            </w:r>
          </w:p>
        </w:tc>
        <w:tc>
          <w:tcPr>
            <w:tcW w:w="3795" w:type="dxa"/>
          </w:tcPr>
          <w:p w14:paraId="5C49FFCC" w14:textId="77777777" w:rsidR="00887418" w:rsidRPr="00631B41" w:rsidRDefault="00887418" w:rsidP="007D2231">
            <w:pPr>
              <w:rPr>
                <w:rFonts w:cstheme="minorHAnsi"/>
                <w:szCs w:val="20"/>
              </w:rPr>
            </w:pPr>
            <w:r w:rsidRPr="00631B41">
              <w:rPr>
                <w:rFonts w:cstheme="minorHAnsi"/>
                <w:szCs w:val="20"/>
              </w:rPr>
              <w:t>Double Door Beverage Merchandise Cooler Control</w:t>
            </w:r>
          </w:p>
        </w:tc>
        <w:tc>
          <w:tcPr>
            <w:tcW w:w="1766" w:type="dxa"/>
            <w:vMerge w:val="restart"/>
          </w:tcPr>
          <w:p w14:paraId="1DE71804" w14:textId="70A4CDAC" w:rsidR="00887418" w:rsidRPr="00631B41" w:rsidRDefault="00887418" w:rsidP="00D15C6D">
            <w:pPr>
              <w:jc w:val="center"/>
              <w:rPr>
                <w:rFonts w:cstheme="minorHAnsi"/>
                <w:szCs w:val="20"/>
              </w:rPr>
            </w:pPr>
            <w:r w:rsidRPr="00631B41">
              <w:rPr>
                <w:rFonts w:cstheme="minorHAnsi"/>
                <w:szCs w:val="20"/>
              </w:rPr>
              <w:t>$</w:t>
            </w:r>
            <w:r>
              <w:rPr>
                <w:rFonts w:cstheme="minorHAnsi"/>
                <w:szCs w:val="20"/>
              </w:rPr>
              <w:t>173.15</w:t>
            </w:r>
          </w:p>
        </w:tc>
        <w:tc>
          <w:tcPr>
            <w:tcW w:w="1215" w:type="dxa"/>
            <w:vMerge w:val="restart"/>
          </w:tcPr>
          <w:p w14:paraId="4591224D" w14:textId="4D48B54A" w:rsidR="00887418" w:rsidRPr="00631B41" w:rsidRDefault="00887418" w:rsidP="007D4AE4">
            <w:pPr>
              <w:jc w:val="center"/>
              <w:rPr>
                <w:rFonts w:cstheme="minorHAnsi"/>
                <w:szCs w:val="20"/>
              </w:rPr>
            </w:pPr>
            <w:r w:rsidRPr="00631B41">
              <w:rPr>
                <w:rFonts w:cstheme="minorHAnsi"/>
                <w:szCs w:val="20"/>
              </w:rPr>
              <w:t>$67.88</w:t>
            </w:r>
          </w:p>
        </w:tc>
        <w:tc>
          <w:tcPr>
            <w:tcW w:w="1164" w:type="dxa"/>
            <w:vMerge w:val="restart"/>
          </w:tcPr>
          <w:p w14:paraId="4EE028B3" w14:textId="77777777" w:rsidR="00887418" w:rsidRPr="00631B41" w:rsidRDefault="00887418" w:rsidP="007D4AE4">
            <w:pPr>
              <w:jc w:val="center"/>
              <w:rPr>
                <w:rFonts w:cstheme="minorHAnsi"/>
                <w:szCs w:val="20"/>
              </w:rPr>
            </w:pPr>
            <w:r>
              <w:rPr>
                <w:rFonts w:cstheme="minorHAnsi"/>
                <w:szCs w:val="20"/>
              </w:rPr>
              <w:t>Sensor</w:t>
            </w:r>
          </w:p>
          <w:p w14:paraId="256A2AAE" w14:textId="125D2560" w:rsidR="00887418" w:rsidRPr="00631B41" w:rsidRDefault="00887418" w:rsidP="007D2231">
            <w:pPr>
              <w:jc w:val="center"/>
              <w:rPr>
                <w:rFonts w:cstheme="minorHAnsi"/>
                <w:szCs w:val="20"/>
              </w:rPr>
            </w:pPr>
          </w:p>
        </w:tc>
      </w:tr>
      <w:tr w:rsidR="00887418" w:rsidRPr="00631B41" w14:paraId="29CBD1D6" w14:textId="74F42947" w:rsidTr="00C9645A">
        <w:trPr>
          <w:trHeight w:val="243"/>
        </w:trPr>
        <w:tc>
          <w:tcPr>
            <w:tcW w:w="1636" w:type="dxa"/>
          </w:tcPr>
          <w:p w14:paraId="42E113CF" w14:textId="77777777" w:rsidR="00887418" w:rsidRPr="00631B41" w:rsidRDefault="00887418" w:rsidP="007D2231">
            <w:pPr>
              <w:rPr>
                <w:rFonts w:cstheme="minorHAnsi"/>
                <w:szCs w:val="20"/>
              </w:rPr>
            </w:pPr>
            <w:r w:rsidRPr="00631B41">
              <w:rPr>
                <w:rFonts w:cstheme="minorHAnsi"/>
                <w:szCs w:val="20"/>
              </w:rPr>
              <w:t>RF-56733</w:t>
            </w:r>
          </w:p>
        </w:tc>
        <w:tc>
          <w:tcPr>
            <w:tcW w:w="3795" w:type="dxa"/>
          </w:tcPr>
          <w:p w14:paraId="4FC1BF85" w14:textId="77777777" w:rsidR="00887418" w:rsidRPr="00631B41" w:rsidRDefault="00887418" w:rsidP="007D2231">
            <w:pPr>
              <w:rPr>
                <w:rFonts w:cstheme="minorHAnsi"/>
                <w:szCs w:val="20"/>
              </w:rPr>
            </w:pPr>
            <w:r w:rsidRPr="00631B41">
              <w:rPr>
                <w:rFonts w:cstheme="minorHAnsi"/>
                <w:szCs w:val="20"/>
              </w:rPr>
              <w:t>One Door Beverage Merchandise Cooler Control</w:t>
            </w:r>
          </w:p>
        </w:tc>
        <w:tc>
          <w:tcPr>
            <w:tcW w:w="1766" w:type="dxa"/>
            <w:vMerge/>
          </w:tcPr>
          <w:p w14:paraId="56DD2A8E" w14:textId="77777777" w:rsidR="00887418" w:rsidRPr="00631B41" w:rsidRDefault="00887418" w:rsidP="007D2231">
            <w:pPr>
              <w:jc w:val="center"/>
              <w:rPr>
                <w:rFonts w:cstheme="minorHAnsi"/>
                <w:szCs w:val="20"/>
              </w:rPr>
            </w:pPr>
          </w:p>
        </w:tc>
        <w:tc>
          <w:tcPr>
            <w:tcW w:w="1215" w:type="dxa"/>
            <w:vMerge/>
          </w:tcPr>
          <w:p w14:paraId="7DB6703C" w14:textId="47547EE0" w:rsidR="00887418" w:rsidRPr="00631B41" w:rsidRDefault="00887418" w:rsidP="007D2231">
            <w:pPr>
              <w:jc w:val="center"/>
              <w:rPr>
                <w:rFonts w:cstheme="minorHAnsi"/>
                <w:szCs w:val="20"/>
              </w:rPr>
            </w:pPr>
          </w:p>
        </w:tc>
        <w:tc>
          <w:tcPr>
            <w:tcW w:w="1164" w:type="dxa"/>
            <w:vMerge/>
          </w:tcPr>
          <w:p w14:paraId="55E0815A" w14:textId="0B7627C3" w:rsidR="00887418" w:rsidRPr="00631B41" w:rsidRDefault="00887418" w:rsidP="007D2231">
            <w:pPr>
              <w:jc w:val="center"/>
              <w:rPr>
                <w:rFonts w:cstheme="minorHAnsi"/>
                <w:szCs w:val="20"/>
              </w:rPr>
            </w:pPr>
          </w:p>
        </w:tc>
      </w:tr>
      <w:tr w:rsidR="00887418" w:rsidRPr="00631B41" w14:paraId="66AA838E" w14:textId="20CF3D94" w:rsidTr="00C9645A">
        <w:trPr>
          <w:trHeight w:val="243"/>
        </w:trPr>
        <w:tc>
          <w:tcPr>
            <w:tcW w:w="1636" w:type="dxa"/>
          </w:tcPr>
          <w:p w14:paraId="0B3DC747" w14:textId="77777777" w:rsidR="00887418" w:rsidRPr="00631B41" w:rsidRDefault="00887418" w:rsidP="007D2231">
            <w:pPr>
              <w:rPr>
                <w:rFonts w:cstheme="minorHAnsi"/>
                <w:szCs w:val="20"/>
              </w:rPr>
            </w:pPr>
            <w:r w:rsidRPr="00631B41">
              <w:rPr>
                <w:rFonts w:cstheme="minorHAnsi"/>
                <w:szCs w:val="20"/>
              </w:rPr>
              <w:t>RF-65065</w:t>
            </w:r>
          </w:p>
        </w:tc>
        <w:tc>
          <w:tcPr>
            <w:tcW w:w="3795" w:type="dxa"/>
          </w:tcPr>
          <w:p w14:paraId="5C129BAC" w14:textId="77777777" w:rsidR="00887418" w:rsidRPr="00631B41" w:rsidRDefault="00887418" w:rsidP="007D2231">
            <w:pPr>
              <w:rPr>
                <w:rFonts w:cstheme="minorHAnsi"/>
                <w:szCs w:val="20"/>
              </w:rPr>
            </w:pPr>
            <w:r w:rsidRPr="00631B41">
              <w:rPr>
                <w:rFonts w:cstheme="minorHAnsi"/>
                <w:szCs w:val="20"/>
              </w:rPr>
              <w:t>One Door Under Counter Beverage Merchandise Cooler Control</w:t>
            </w:r>
          </w:p>
        </w:tc>
        <w:tc>
          <w:tcPr>
            <w:tcW w:w="1766" w:type="dxa"/>
            <w:vMerge/>
          </w:tcPr>
          <w:p w14:paraId="50EB0E1E" w14:textId="77777777" w:rsidR="00887418" w:rsidRPr="00631B41" w:rsidRDefault="00887418" w:rsidP="007D2231">
            <w:pPr>
              <w:jc w:val="center"/>
              <w:rPr>
                <w:rFonts w:cstheme="minorHAnsi"/>
                <w:szCs w:val="20"/>
              </w:rPr>
            </w:pPr>
          </w:p>
        </w:tc>
        <w:tc>
          <w:tcPr>
            <w:tcW w:w="1215" w:type="dxa"/>
            <w:vMerge/>
          </w:tcPr>
          <w:p w14:paraId="64897FAB" w14:textId="7313997A" w:rsidR="00887418" w:rsidRPr="00631B41" w:rsidRDefault="00887418" w:rsidP="007D2231">
            <w:pPr>
              <w:jc w:val="center"/>
              <w:rPr>
                <w:rFonts w:cstheme="minorHAnsi"/>
                <w:szCs w:val="20"/>
              </w:rPr>
            </w:pPr>
          </w:p>
        </w:tc>
        <w:tc>
          <w:tcPr>
            <w:tcW w:w="1164" w:type="dxa"/>
            <w:vMerge/>
          </w:tcPr>
          <w:p w14:paraId="497A0F1D" w14:textId="4F4D7D47" w:rsidR="00887418" w:rsidRPr="00631B41" w:rsidRDefault="00887418" w:rsidP="007D2231">
            <w:pPr>
              <w:jc w:val="center"/>
              <w:rPr>
                <w:rFonts w:cstheme="minorHAnsi"/>
                <w:szCs w:val="20"/>
              </w:rPr>
            </w:pPr>
          </w:p>
        </w:tc>
      </w:tr>
      <w:tr w:rsidR="00887418" w:rsidRPr="00631B41" w14:paraId="02A0BFC0" w14:textId="6AA295C9" w:rsidTr="00C9645A">
        <w:trPr>
          <w:trHeight w:val="243"/>
        </w:trPr>
        <w:tc>
          <w:tcPr>
            <w:tcW w:w="1636" w:type="dxa"/>
          </w:tcPr>
          <w:p w14:paraId="3685DB1E" w14:textId="77777777" w:rsidR="00887418" w:rsidRPr="00631B41" w:rsidRDefault="00887418" w:rsidP="007D2231">
            <w:pPr>
              <w:rPr>
                <w:rFonts w:cstheme="minorHAnsi"/>
                <w:szCs w:val="20"/>
              </w:rPr>
            </w:pPr>
            <w:r w:rsidRPr="00631B41">
              <w:rPr>
                <w:rFonts w:cstheme="minorHAnsi"/>
                <w:szCs w:val="20"/>
              </w:rPr>
              <w:t>RF-70008</w:t>
            </w:r>
          </w:p>
        </w:tc>
        <w:tc>
          <w:tcPr>
            <w:tcW w:w="3795" w:type="dxa"/>
          </w:tcPr>
          <w:p w14:paraId="4833E364" w14:textId="77777777" w:rsidR="00887418" w:rsidRPr="00631B41" w:rsidRDefault="00887418" w:rsidP="007D2231">
            <w:pPr>
              <w:rPr>
                <w:rFonts w:cstheme="minorHAnsi"/>
                <w:szCs w:val="20"/>
              </w:rPr>
            </w:pPr>
            <w:r w:rsidRPr="00631B41">
              <w:rPr>
                <w:rFonts w:cstheme="minorHAnsi"/>
                <w:szCs w:val="20"/>
              </w:rPr>
              <w:t>Triple Door Beverage Merchandise Cooler Control</w:t>
            </w:r>
          </w:p>
        </w:tc>
        <w:tc>
          <w:tcPr>
            <w:tcW w:w="1766" w:type="dxa"/>
            <w:vMerge/>
          </w:tcPr>
          <w:p w14:paraId="09A756D6" w14:textId="77777777" w:rsidR="00887418" w:rsidRPr="00631B41" w:rsidRDefault="00887418" w:rsidP="007D2231">
            <w:pPr>
              <w:jc w:val="center"/>
              <w:rPr>
                <w:rFonts w:cstheme="minorHAnsi"/>
                <w:szCs w:val="20"/>
              </w:rPr>
            </w:pPr>
          </w:p>
        </w:tc>
        <w:tc>
          <w:tcPr>
            <w:tcW w:w="1215" w:type="dxa"/>
            <w:vMerge/>
          </w:tcPr>
          <w:p w14:paraId="73BB0B9B" w14:textId="36E10736" w:rsidR="00887418" w:rsidRPr="00631B41" w:rsidRDefault="00887418" w:rsidP="007D2231">
            <w:pPr>
              <w:jc w:val="center"/>
              <w:rPr>
                <w:rFonts w:cstheme="minorHAnsi"/>
                <w:szCs w:val="20"/>
              </w:rPr>
            </w:pPr>
          </w:p>
        </w:tc>
        <w:tc>
          <w:tcPr>
            <w:tcW w:w="1164" w:type="dxa"/>
            <w:vMerge/>
          </w:tcPr>
          <w:p w14:paraId="7A594072" w14:textId="7D8A2F45" w:rsidR="00887418" w:rsidRPr="00631B41" w:rsidRDefault="00887418" w:rsidP="007D2231">
            <w:pPr>
              <w:jc w:val="center"/>
              <w:rPr>
                <w:rFonts w:cstheme="minorHAnsi"/>
                <w:szCs w:val="20"/>
              </w:rPr>
            </w:pPr>
          </w:p>
        </w:tc>
      </w:tr>
      <w:tr w:rsidR="00887418" w:rsidRPr="00631B41" w14:paraId="7B2F024C" w14:textId="4D0A3BFE" w:rsidTr="00D41E2D">
        <w:trPr>
          <w:trHeight w:val="243"/>
        </w:trPr>
        <w:tc>
          <w:tcPr>
            <w:tcW w:w="1636" w:type="dxa"/>
          </w:tcPr>
          <w:p w14:paraId="6BE8E225" w14:textId="77777777" w:rsidR="00887418" w:rsidRPr="00631B41" w:rsidRDefault="00887418" w:rsidP="007D2231">
            <w:pPr>
              <w:rPr>
                <w:rFonts w:cstheme="minorHAnsi"/>
                <w:szCs w:val="20"/>
              </w:rPr>
            </w:pPr>
            <w:r w:rsidRPr="00631B41">
              <w:rPr>
                <w:rFonts w:cstheme="minorHAnsi"/>
                <w:szCs w:val="20"/>
              </w:rPr>
              <w:t>RF-75217</w:t>
            </w:r>
          </w:p>
        </w:tc>
        <w:tc>
          <w:tcPr>
            <w:tcW w:w="3795" w:type="dxa"/>
          </w:tcPr>
          <w:p w14:paraId="60388487" w14:textId="77777777" w:rsidR="00887418" w:rsidRPr="00631B41" w:rsidRDefault="00887418" w:rsidP="007D2231">
            <w:pPr>
              <w:rPr>
                <w:rFonts w:cstheme="minorHAnsi"/>
                <w:szCs w:val="20"/>
              </w:rPr>
            </w:pPr>
            <w:r w:rsidRPr="00631B41">
              <w:rPr>
                <w:rFonts w:cstheme="minorHAnsi"/>
                <w:szCs w:val="20"/>
              </w:rPr>
              <w:t>Cold Vending Machine Controls</w:t>
            </w:r>
          </w:p>
        </w:tc>
        <w:tc>
          <w:tcPr>
            <w:tcW w:w="1766" w:type="dxa"/>
          </w:tcPr>
          <w:p w14:paraId="73410CC7" w14:textId="7D73327F" w:rsidR="00887418" w:rsidRPr="00631B41" w:rsidRDefault="00887418" w:rsidP="00D15C6D">
            <w:pPr>
              <w:jc w:val="center"/>
              <w:rPr>
                <w:rFonts w:cstheme="minorHAnsi"/>
                <w:szCs w:val="20"/>
              </w:rPr>
            </w:pPr>
            <w:r w:rsidRPr="00631B41">
              <w:rPr>
                <w:rFonts w:cstheme="minorHAnsi"/>
                <w:szCs w:val="20"/>
              </w:rPr>
              <w:t>$</w:t>
            </w:r>
            <w:r>
              <w:rPr>
                <w:rFonts w:cstheme="minorHAnsi"/>
                <w:szCs w:val="20"/>
              </w:rPr>
              <w:t>191.49</w:t>
            </w:r>
          </w:p>
        </w:tc>
        <w:tc>
          <w:tcPr>
            <w:tcW w:w="1215" w:type="dxa"/>
            <w:vMerge/>
          </w:tcPr>
          <w:p w14:paraId="2194110D" w14:textId="05849815" w:rsidR="00887418" w:rsidRPr="00631B41" w:rsidRDefault="00887418" w:rsidP="007D2231">
            <w:pPr>
              <w:jc w:val="center"/>
              <w:rPr>
                <w:rFonts w:cstheme="minorHAnsi"/>
                <w:szCs w:val="20"/>
              </w:rPr>
            </w:pPr>
          </w:p>
        </w:tc>
        <w:tc>
          <w:tcPr>
            <w:tcW w:w="1164" w:type="dxa"/>
          </w:tcPr>
          <w:p w14:paraId="1CAC4C61" w14:textId="118CCA52" w:rsidR="00887418" w:rsidRPr="00631B41" w:rsidRDefault="00887418" w:rsidP="007D2231">
            <w:pPr>
              <w:jc w:val="center"/>
              <w:rPr>
                <w:rFonts w:cstheme="minorHAnsi"/>
                <w:szCs w:val="20"/>
              </w:rPr>
            </w:pPr>
            <w:r w:rsidRPr="00375408">
              <w:rPr>
                <w:rFonts w:cstheme="minorHAnsi"/>
                <w:szCs w:val="20"/>
              </w:rPr>
              <w:t>Sensor</w:t>
            </w:r>
          </w:p>
        </w:tc>
      </w:tr>
      <w:tr w:rsidR="00887418" w:rsidRPr="00631B41" w14:paraId="54C194F7" w14:textId="18FAD532" w:rsidTr="00D41E2D">
        <w:trPr>
          <w:trHeight w:val="252"/>
        </w:trPr>
        <w:tc>
          <w:tcPr>
            <w:tcW w:w="1636" w:type="dxa"/>
          </w:tcPr>
          <w:p w14:paraId="5578102C" w14:textId="77777777" w:rsidR="00887418" w:rsidRPr="00631B41" w:rsidRDefault="00887418" w:rsidP="007D2231">
            <w:pPr>
              <w:rPr>
                <w:rFonts w:cstheme="minorHAnsi"/>
                <w:szCs w:val="20"/>
              </w:rPr>
            </w:pPr>
            <w:r w:rsidRPr="00631B41">
              <w:rPr>
                <w:rFonts w:cstheme="minorHAnsi"/>
                <w:szCs w:val="20"/>
              </w:rPr>
              <w:t>LT-85945</w:t>
            </w:r>
          </w:p>
        </w:tc>
        <w:tc>
          <w:tcPr>
            <w:tcW w:w="3795" w:type="dxa"/>
          </w:tcPr>
          <w:p w14:paraId="7A115DD8" w14:textId="77777777" w:rsidR="00887418" w:rsidRPr="00631B41" w:rsidRDefault="00887418" w:rsidP="007D2231">
            <w:pPr>
              <w:rPr>
                <w:rFonts w:cstheme="minorHAnsi"/>
                <w:szCs w:val="20"/>
              </w:rPr>
            </w:pPr>
            <w:r w:rsidRPr="00631B41">
              <w:rPr>
                <w:rFonts w:cstheme="minorHAnsi"/>
                <w:szCs w:val="20"/>
              </w:rPr>
              <w:t>Snack Vending Machine Controls</w:t>
            </w:r>
          </w:p>
        </w:tc>
        <w:tc>
          <w:tcPr>
            <w:tcW w:w="1766" w:type="dxa"/>
          </w:tcPr>
          <w:p w14:paraId="074A1CF6" w14:textId="47652B72" w:rsidR="00887418" w:rsidRPr="00631B41" w:rsidRDefault="00887418" w:rsidP="00D15C6D">
            <w:pPr>
              <w:jc w:val="center"/>
              <w:rPr>
                <w:rFonts w:cstheme="minorHAnsi"/>
                <w:szCs w:val="20"/>
              </w:rPr>
            </w:pPr>
            <w:r w:rsidRPr="00631B41">
              <w:rPr>
                <w:rFonts w:cstheme="minorHAnsi"/>
                <w:szCs w:val="20"/>
              </w:rPr>
              <w:t>$</w:t>
            </w:r>
            <w:r>
              <w:rPr>
                <w:rFonts w:cstheme="minorHAnsi"/>
                <w:szCs w:val="20"/>
              </w:rPr>
              <w:t>164.89</w:t>
            </w:r>
          </w:p>
        </w:tc>
        <w:tc>
          <w:tcPr>
            <w:tcW w:w="1215" w:type="dxa"/>
            <w:vMerge/>
          </w:tcPr>
          <w:p w14:paraId="4145B5A6" w14:textId="77777777" w:rsidR="00887418" w:rsidRPr="00631B41" w:rsidRDefault="00887418" w:rsidP="007D2231">
            <w:pPr>
              <w:jc w:val="center"/>
              <w:rPr>
                <w:rFonts w:cstheme="minorHAnsi"/>
                <w:szCs w:val="20"/>
              </w:rPr>
            </w:pPr>
          </w:p>
        </w:tc>
        <w:tc>
          <w:tcPr>
            <w:tcW w:w="1164" w:type="dxa"/>
          </w:tcPr>
          <w:p w14:paraId="69D19C3A" w14:textId="613A59B8" w:rsidR="00887418" w:rsidRPr="00631B41" w:rsidRDefault="00887418" w:rsidP="007D2231">
            <w:pPr>
              <w:jc w:val="center"/>
              <w:rPr>
                <w:rFonts w:cstheme="minorHAnsi"/>
                <w:szCs w:val="20"/>
              </w:rPr>
            </w:pPr>
            <w:r w:rsidRPr="00375408">
              <w:rPr>
                <w:rFonts w:cstheme="minorHAnsi"/>
                <w:szCs w:val="20"/>
              </w:rPr>
              <w:t>Sensor</w:t>
            </w:r>
          </w:p>
        </w:tc>
      </w:tr>
    </w:tbl>
    <w:p w14:paraId="22EA90E7" w14:textId="2A314263" w:rsidR="00E16609" w:rsidRPr="00631B41" w:rsidRDefault="005A0E53" w:rsidP="00E16609">
      <w:pPr>
        <w:pStyle w:val="Heading2"/>
        <w:keepNext w:val="0"/>
        <w:rPr>
          <w:rFonts w:asciiTheme="minorHAnsi" w:hAnsiTheme="minorHAnsi" w:cstheme="minorHAnsi"/>
        </w:rPr>
      </w:pPr>
      <w:r w:rsidRPr="00631B41">
        <w:rPr>
          <w:rFonts w:asciiTheme="minorHAnsi" w:hAnsiTheme="minorHAnsi" w:cstheme="minorHAnsi"/>
        </w:rPr>
        <w:t>4.3</w:t>
      </w:r>
      <w:r w:rsidR="00E16609" w:rsidRPr="00631B41">
        <w:rPr>
          <w:rFonts w:asciiTheme="minorHAnsi" w:hAnsiTheme="minorHAnsi" w:cstheme="minorHAnsi"/>
        </w:rPr>
        <w:t xml:space="preserve"> </w:t>
      </w:r>
      <w:r w:rsidR="002469DD" w:rsidRPr="00631B41">
        <w:rPr>
          <w:rFonts w:asciiTheme="minorHAnsi" w:hAnsiTheme="minorHAnsi" w:cstheme="minorHAnsi"/>
        </w:rPr>
        <w:t xml:space="preserve">Full </w:t>
      </w:r>
      <w:r w:rsidRPr="00631B41">
        <w:rPr>
          <w:rFonts w:asciiTheme="minorHAnsi" w:hAnsiTheme="minorHAnsi" w:cstheme="minorHAnsi"/>
        </w:rPr>
        <w:t>and Incremental</w:t>
      </w:r>
      <w:r w:rsidR="00E16609" w:rsidRPr="00631B41">
        <w:rPr>
          <w:rFonts w:asciiTheme="minorHAnsi" w:hAnsiTheme="minorHAnsi" w:cstheme="minorHAnsi"/>
        </w:rPr>
        <w:t xml:space="preserve"> Measure Cost</w:t>
      </w:r>
      <w:bookmarkEnd w:id="24"/>
    </w:p>
    <w:p w14:paraId="0402FB1A" w14:textId="4E45A70F" w:rsidR="00A80270" w:rsidRPr="00631B41" w:rsidRDefault="004673A2">
      <w:r w:rsidRPr="00631B41">
        <w:rPr>
          <w:b/>
        </w:rPr>
        <w:t xml:space="preserve">Full and </w:t>
      </w:r>
      <w:r w:rsidR="006B0F11" w:rsidRPr="00631B41">
        <w:rPr>
          <w:b/>
        </w:rPr>
        <w:t xml:space="preserve">Incremental </w:t>
      </w:r>
      <w:r w:rsidRPr="00631B41">
        <w:rPr>
          <w:b/>
        </w:rPr>
        <w:t>Measure</w:t>
      </w:r>
      <w:r w:rsidR="006B0F11" w:rsidRPr="00631B41">
        <w:rPr>
          <w:b/>
        </w:rPr>
        <w:t xml:space="preserve"> Cost </w:t>
      </w:r>
      <w:r w:rsidR="00FF73B4" w:rsidRPr="00631B41">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631B41" w14:paraId="5E427E76" w14:textId="77777777" w:rsidTr="00920905">
        <w:tc>
          <w:tcPr>
            <w:tcW w:w="672" w:type="pct"/>
            <w:vMerge w:val="restart"/>
            <w:shd w:val="clear" w:color="auto" w:fill="D9D9D9" w:themeFill="background1" w:themeFillShade="D9"/>
          </w:tcPr>
          <w:p w14:paraId="07B50028" w14:textId="5CA76C53" w:rsidR="00211153" w:rsidRPr="00631B41" w:rsidRDefault="00211153" w:rsidP="00175D14">
            <w:pPr>
              <w:rPr>
                <w:rFonts w:cstheme="minorHAnsi"/>
                <w:b/>
                <w:szCs w:val="20"/>
                <w:highlight w:val="yellow"/>
              </w:rPr>
            </w:pPr>
            <w:r w:rsidRPr="00631B41">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631B41" w:rsidRDefault="00211153" w:rsidP="00175D14">
            <w:pPr>
              <w:rPr>
                <w:rFonts w:cstheme="minorHAnsi"/>
                <w:b/>
                <w:szCs w:val="20"/>
              </w:rPr>
            </w:pPr>
            <w:r w:rsidRPr="00631B41">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631B41" w:rsidRDefault="00211153" w:rsidP="00175D14">
            <w:pPr>
              <w:rPr>
                <w:rFonts w:cstheme="minorHAnsi"/>
                <w:b/>
                <w:szCs w:val="20"/>
                <w:highlight w:val="yellow"/>
              </w:rPr>
            </w:pPr>
            <w:r w:rsidRPr="00631B41">
              <w:rPr>
                <w:rFonts w:cstheme="minorHAnsi"/>
                <w:b/>
                <w:szCs w:val="20"/>
              </w:rPr>
              <w:t>Full Measure Cost</w:t>
            </w:r>
          </w:p>
        </w:tc>
      </w:tr>
      <w:tr w:rsidR="00211153" w:rsidRPr="00631B41" w14:paraId="40E03EC4" w14:textId="77777777" w:rsidTr="00920905">
        <w:tc>
          <w:tcPr>
            <w:tcW w:w="672" w:type="pct"/>
            <w:vMerge/>
            <w:shd w:val="clear" w:color="auto" w:fill="D9D9D9" w:themeFill="background1" w:themeFillShade="D9"/>
          </w:tcPr>
          <w:p w14:paraId="62480DE8" w14:textId="77777777" w:rsidR="00211153" w:rsidRPr="00631B41"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631B41"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631B41" w:rsidRDefault="00211153" w:rsidP="00175D14">
            <w:pPr>
              <w:rPr>
                <w:rFonts w:cstheme="minorHAnsi"/>
                <w:b/>
                <w:szCs w:val="20"/>
              </w:rPr>
            </w:pPr>
            <w:r w:rsidRPr="00631B41">
              <w:rPr>
                <w:rFonts w:cstheme="minorHAnsi"/>
                <w:b/>
                <w:szCs w:val="20"/>
              </w:rPr>
              <w:t>1</w:t>
            </w:r>
            <w:r w:rsidRPr="00631B41">
              <w:rPr>
                <w:rFonts w:cstheme="minorHAnsi"/>
                <w:b/>
                <w:szCs w:val="20"/>
                <w:vertAlign w:val="superscript"/>
              </w:rPr>
              <w:t>st</w:t>
            </w:r>
            <w:r w:rsidRPr="00631B41">
              <w:rPr>
                <w:rFonts w:cstheme="minorHAnsi"/>
                <w:b/>
                <w:szCs w:val="20"/>
              </w:rPr>
              <w:t xml:space="preserve"> Baseline</w:t>
            </w:r>
          </w:p>
        </w:tc>
        <w:tc>
          <w:tcPr>
            <w:tcW w:w="1489" w:type="pct"/>
            <w:shd w:val="clear" w:color="auto" w:fill="F2F2F2" w:themeFill="background1" w:themeFillShade="F2"/>
          </w:tcPr>
          <w:p w14:paraId="1CA6AA4E" w14:textId="78B2F604" w:rsidR="00211153" w:rsidRPr="00631B41" w:rsidRDefault="00211153" w:rsidP="00175D14">
            <w:pPr>
              <w:rPr>
                <w:rFonts w:cstheme="minorHAnsi"/>
                <w:b/>
                <w:szCs w:val="20"/>
              </w:rPr>
            </w:pPr>
            <w:r w:rsidRPr="00631B41">
              <w:rPr>
                <w:rFonts w:cstheme="minorHAnsi"/>
                <w:b/>
                <w:szCs w:val="20"/>
              </w:rPr>
              <w:t>2</w:t>
            </w:r>
            <w:r w:rsidRPr="00631B41">
              <w:rPr>
                <w:rFonts w:cstheme="minorHAnsi"/>
                <w:b/>
                <w:szCs w:val="20"/>
                <w:vertAlign w:val="superscript"/>
              </w:rPr>
              <w:t>nd</w:t>
            </w:r>
            <w:r w:rsidRPr="00631B41">
              <w:rPr>
                <w:rFonts w:cstheme="minorHAnsi"/>
                <w:b/>
                <w:szCs w:val="20"/>
              </w:rPr>
              <w:t xml:space="preserve"> Baseline</w:t>
            </w:r>
          </w:p>
        </w:tc>
      </w:tr>
      <w:tr w:rsidR="00211153" w:rsidRPr="00631B41" w14:paraId="7626180B" w14:textId="77777777" w:rsidTr="00920905">
        <w:tc>
          <w:tcPr>
            <w:tcW w:w="672" w:type="pct"/>
          </w:tcPr>
          <w:p w14:paraId="05F266C1" w14:textId="0109CB38" w:rsidR="00211153" w:rsidRPr="00631B41" w:rsidRDefault="00211153" w:rsidP="00175D14">
            <w:pPr>
              <w:rPr>
                <w:rFonts w:cstheme="minorHAnsi"/>
                <w:szCs w:val="20"/>
              </w:rPr>
            </w:pPr>
            <w:r w:rsidRPr="00631B41">
              <w:rPr>
                <w:rFonts w:cstheme="minorHAnsi"/>
                <w:szCs w:val="20"/>
              </w:rPr>
              <w:t>REA</w:t>
            </w:r>
          </w:p>
        </w:tc>
        <w:tc>
          <w:tcPr>
            <w:tcW w:w="1443" w:type="pct"/>
          </w:tcPr>
          <w:p w14:paraId="3F5CB981" w14:textId="3A64D026" w:rsidR="00211153" w:rsidRPr="00631B41" w:rsidRDefault="00211153" w:rsidP="00175D14">
            <w:pPr>
              <w:rPr>
                <w:rFonts w:cstheme="minorHAnsi"/>
                <w:szCs w:val="20"/>
              </w:rPr>
            </w:pPr>
            <w:r w:rsidRPr="00631B41">
              <w:rPr>
                <w:rFonts w:cstheme="minorHAnsi"/>
                <w:szCs w:val="20"/>
              </w:rPr>
              <w:t>MEC + MLC</w:t>
            </w:r>
          </w:p>
        </w:tc>
        <w:tc>
          <w:tcPr>
            <w:tcW w:w="1396" w:type="pct"/>
          </w:tcPr>
          <w:p w14:paraId="34A33472" w14:textId="26D40AC8" w:rsidR="00211153" w:rsidRPr="00631B41" w:rsidRDefault="00211153" w:rsidP="00175D14">
            <w:pPr>
              <w:rPr>
                <w:rFonts w:cstheme="minorHAnsi"/>
                <w:szCs w:val="20"/>
              </w:rPr>
            </w:pPr>
            <w:r w:rsidRPr="00631B41">
              <w:rPr>
                <w:rFonts w:cstheme="minorHAnsi"/>
                <w:szCs w:val="20"/>
              </w:rPr>
              <w:t>MEC + MLC</w:t>
            </w:r>
          </w:p>
        </w:tc>
        <w:tc>
          <w:tcPr>
            <w:tcW w:w="1489" w:type="pct"/>
          </w:tcPr>
          <w:p w14:paraId="634556F6" w14:textId="0463F4F8" w:rsidR="00211153" w:rsidRPr="00631B41" w:rsidRDefault="00211153" w:rsidP="00175D14">
            <w:pPr>
              <w:rPr>
                <w:rFonts w:cstheme="minorHAnsi"/>
                <w:szCs w:val="20"/>
              </w:rPr>
            </w:pPr>
            <w:r w:rsidRPr="00631B41">
              <w:rPr>
                <w:rFonts w:cstheme="minorHAnsi"/>
                <w:szCs w:val="20"/>
              </w:rPr>
              <w:t>N/A</w:t>
            </w:r>
          </w:p>
        </w:tc>
      </w:tr>
    </w:tbl>
    <w:p w14:paraId="2361DFD7" w14:textId="412181F0" w:rsidR="002405CD" w:rsidRPr="00631B41" w:rsidRDefault="002405CD" w:rsidP="00920905">
      <w:pPr>
        <w:rPr>
          <w:sz w:val="20"/>
          <w:szCs w:val="20"/>
        </w:rPr>
      </w:pPr>
      <w:r w:rsidRPr="00631B41">
        <w:rPr>
          <w:sz w:val="20"/>
          <w:szCs w:val="20"/>
        </w:rPr>
        <w:t>MEC = Measure Equipment Cost</w:t>
      </w:r>
      <w:r w:rsidR="00594EF5" w:rsidRPr="00631B41">
        <w:rPr>
          <w:sz w:val="20"/>
          <w:szCs w:val="20"/>
        </w:rPr>
        <w:t>;</w:t>
      </w:r>
      <w:r w:rsidRPr="00631B41">
        <w:rPr>
          <w:sz w:val="20"/>
          <w:szCs w:val="20"/>
        </w:rPr>
        <w:t xml:space="preserve"> MLC = Measure Labor Cost</w:t>
      </w:r>
    </w:p>
    <w:p w14:paraId="1E59F14E" w14:textId="583BA125" w:rsidR="002405CD" w:rsidRPr="00631B41" w:rsidRDefault="002405CD" w:rsidP="00920905">
      <w:pPr>
        <w:rPr>
          <w:sz w:val="20"/>
          <w:szCs w:val="20"/>
        </w:rPr>
      </w:pPr>
      <w:r w:rsidRPr="00631B41">
        <w:rPr>
          <w:sz w:val="20"/>
          <w:szCs w:val="20"/>
        </w:rPr>
        <w:t>BEC = Base</w:t>
      </w:r>
      <w:r w:rsidR="00F46612" w:rsidRPr="00631B41">
        <w:rPr>
          <w:sz w:val="20"/>
          <w:szCs w:val="20"/>
        </w:rPr>
        <w:t xml:space="preserve"> Case</w:t>
      </w:r>
      <w:r w:rsidRPr="00631B41">
        <w:rPr>
          <w:sz w:val="20"/>
          <w:szCs w:val="20"/>
        </w:rPr>
        <w:t xml:space="preserve"> Equipment Cost</w:t>
      </w:r>
      <w:r w:rsidR="00594EF5" w:rsidRPr="00631B41">
        <w:rPr>
          <w:sz w:val="20"/>
          <w:szCs w:val="20"/>
        </w:rPr>
        <w:t>;</w:t>
      </w:r>
      <w:r w:rsidRPr="00631B41">
        <w:rPr>
          <w:sz w:val="20"/>
          <w:szCs w:val="20"/>
        </w:rPr>
        <w:t xml:space="preserve"> BLC = Base</w:t>
      </w:r>
      <w:r w:rsidR="00F46612" w:rsidRPr="00631B41">
        <w:rPr>
          <w:sz w:val="20"/>
          <w:szCs w:val="20"/>
        </w:rPr>
        <w:t xml:space="preserve"> Case</w:t>
      </w:r>
      <w:r w:rsidRPr="00631B41">
        <w:rPr>
          <w:sz w:val="20"/>
          <w:szCs w:val="20"/>
        </w:rPr>
        <w:t xml:space="preserve"> Labor Cost</w:t>
      </w:r>
    </w:p>
    <w:p w14:paraId="08815122" w14:textId="77777777" w:rsidR="007D4AE4" w:rsidRPr="00631B41" w:rsidRDefault="007D4AE4">
      <w:pPr>
        <w:rPr>
          <w:rFonts w:cs="Arial"/>
          <w:color w:val="FF0000"/>
          <w:szCs w:val="22"/>
        </w:rPr>
      </w:pPr>
    </w:p>
    <w:p w14:paraId="0AF3F83F" w14:textId="4C5DF69F" w:rsidR="00FF73B4" w:rsidRPr="00631B41" w:rsidRDefault="00931E45">
      <w:pPr>
        <w:rPr>
          <w:b/>
        </w:rPr>
      </w:pPr>
      <w:r w:rsidRPr="00631B41">
        <w:rPr>
          <w:b/>
        </w:rPr>
        <w:t xml:space="preserve">Full and </w:t>
      </w:r>
      <w:r w:rsidR="00FF73B4" w:rsidRPr="00631B41">
        <w:rPr>
          <w:b/>
        </w:rPr>
        <w:t>Incremental Costs</w:t>
      </w:r>
    </w:p>
    <w:tbl>
      <w:tblPr>
        <w:tblStyle w:val="TableGrid1"/>
        <w:tblW w:w="5000" w:type="pct"/>
        <w:tblLook w:val="01E0" w:firstRow="1" w:lastRow="1" w:firstColumn="1" w:lastColumn="1" w:noHBand="0" w:noVBand="0"/>
      </w:tblPr>
      <w:tblGrid>
        <w:gridCol w:w="1124"/>
        <w:gridCol w:w="1184"/>
        <w:gridCol w:w="2425"/>
        <w:gridCol w:w="2346"/>
        <w:gridCol w:w="2497"/>
      </w:tblGrid>
      <w:tr w:rsidR="007A0DA6" w:rsidRPr="00631B41" w14:paraId="7122FF83" w14:textId="77777777" w:rsidTr="00F474EF">
        <w:tc>
          <w:tcPr>
            <w:tcW w:w="587" w:type="pct"/>
            <w:vMerge w:val="restart"/>
            <w:shd w:val="clear" w:color="auto" w:fill="D9D9D9" w:themeFill="background1" w:themeFillShade="D9"/>
          </w:tcPr>
          <w:p w14:paraId="1B2725EC" w14:textId="488EE742" w:rsidR="00F474EF" w:rsidRPr="00631B41" w:rsidRDefault="00652018" w:rsidP="00175D14">
            <w:pPr>
              <w:rPr>
                <w:rFonts w:cstheme="minorHAnsi"/>
                <w:b/>
                <w:szCs w:val="20"/>
              </w:rPr>
            </w:pPr>
            <w:r w:rsidRPr="00631B41">
              <w:rPr>
                <w:rFonts w:cstheme="minorHAnsi"/>
                <w:b/>
                <w:szCs w:val="20"/>
              </w:rPr>
              <w:t xml:space="preserve">Measure </w:t>
            </w:r>
            <w:r w:rsidR="007D4AE4" w:rsidRPr="00631B41">
              <w:rPr>
                <w:rFonts w:cstheme="minorHAnsi"/>
                <w:b/>
                <w:szCs w:val="20"/>
              </w:rPr>
              <w:t>Code</w:t>
            </w:r>
          </w:p>
        </w:tc>
        <w:tc>
          <w:tcPr>
            <w:tcW w:w="618" w:type="pct"/>
            <w:vMerge w:val="restart"/>
            <w:shd w:val="clear" w:color="auto" w:fill="D9D9D9" w:themeFill="background1" w:themeFillShade="D9"/>
          </w:tcPr>
          <w:p w14:paraId="51D383F5" w14:textId="5E310F5C" w:rsidR="00F474EF" w:rsidRPr="00631B41" w:rsidRDefault="00F474EF" w:rsidP="00175D14">
            <w:pPr>
              <w:rPr>
                <w:rFonts w:cstheme="minorHAnsi"/>
                <w:b/>
                <w:szCs w:val="20"/>
                <w:highlight w:val="yellow"/>
              </w:rPr>
            </w:pPr>
            <w:r w:rsidRPr="00631B41">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631B41" w:rsidRDefault="00F474EF" w:rsidP="00175D14">
            <w:pPr>
              <w:rPr>
                <w:rFonts w:cstheme="minorHAnsi"/>
                <w:b/>
                <w:szCs w:val="20"/>
              </w:rPr>
            </w:pPr>
            <w:r w:rsidRPr="00631B41">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631B41" w:rsidRDefault="00F474EF" w:rsidP="00175D14">
            <w:pPr>
              <w:rPr>
                <w:rFonts w:cstheme="minorHAnsi"/>
                <w:b/>
                <w:szCs w:val="20"/>
                <w:highlight w:val="yellow"/>
              </w:rPr>
            </w:pPr>
            <w:r w:rsidRPr="00631B41">
              <w:rPr>
                <w:rFonts w:cstheme="minorHAnsi"/>
                <w:b/>
                <w:szCs w:val="20"/>
              </w:rPr>
              <w:t>Full Measure Cost</w:t>
            </w:r>
          </w:p>
        </w:tc>
      </w:tr>
      <w:tr w:rsidR="007A0DA6" w:rsidRPr="00631B41" w14:paraId="06496C2D" w14:textId="77777777" w:rsidTr="00F474EF">
        <w:tc>
          <w:tcPr>
            <w:tcW w:w="587" w:type="pct"/>
            <w:vMerge/>
            <w:shd w:val="clear" w:color="auto" w:fill="D9D9D9" w:themeFill="background1" w:themeFillShade="D9"/>
          </w:tcPr>
          <w:p w14:paraId="756DF1A0" w14:textId="77777777" w:rsidR="00F474EF" w:rsidRPr="00631B41"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631B41"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631B41"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631B41" w:rsidRDefault="00F474EF" w:rsidP="00175D14">
            <w:pPr>
              <w:rPr>
                <w:rFonts w:cstheme="minorHAnsi"/>
                <w:b/>
                <w:szCs w:val="20"/>
              </w:rPr>
            </w:pPr>
            <w:r w:rsidRPr="00631B41">
              <w:rPr>
                <w:rFonts w:cstheme="minorHAnsi"/>
                <w:b/>
                <w:szCs w:val="20"/>
              </w:rPr>
              <w:t>1</w:t>
            </w:r>
            <w:r w:rsidRPr="00631B41">
              <w:rPr>
                <w:rFonts w:cstheme="minorHAnsi"/>
                <w:b/>
                <w:szCs w:val="20"/>
                <w:vertAlign w:val="superscript"/>
              </w:rPr>
              <w:t>st</w:t>
            </w:r>
            <w:r w:rsidRPr="00631B41">
              <w:rPr>
                <w:rFonts w:cstheme="minorHAnsi"/>
                <w:b/>
                <w:szCs w:val="20"/>
              </w:rPr>
              <w:t xml:space="preserve"> Baseline</w:t>
            </w:r>
          </w:p>
        </w:tc>
        <w:tc>
          <w:tcPr>
            <w:tcW w:w="1304" w:type="pct"/>
            <w:shd w:val="clear" w:color="auto" w:fill="F2F2F2" w:themeFill="background1" w:themeFillShade="F2"/>
          </w:tcPr>
          <w:p w14:paraId="199F1085" w14:textId="77777777" w:rsidR="00F474EF" w:rsidRPr="00631B41" w:rsidRDefault="00F474EF" w:rsidP="00175D14">
            <w:pPr>
              <w:rPr>
                <w:rFonts w:cstheme="minorHAnsi"/>
                <w:b/>
                <w:szCs w:val="20"/>
              </w:rPr>
            </w:pPr>
            <w:r w:rsidRPr="00631B41">
              <w:rPr>
                <w:rFonts w:cstheme="minorHAnsi"/>
                <w:b/>
                <w:szCs w:val="20"/>
              </w:rPr>
              <w:t>2</w:t>
            </w:r>
            <w:r w:rsidRPr="00631B41">
              <w:rPr>
                <w:rFonts w:cstheme="minorHAnsi"/>
                <w:b/>
                <w:szCs w:val="20"/>
                <w:vertAlign w:val="superscript"/>
              </w:rPr>
              <w:t>nd</w:t>
            </w:r>
            <w:r w:rsidRPr="00631B41">
              <w:rPr>
                <w:rFonts w:cstheme="minorHAnsi"/>
                <w:b/>
                <w:szCs w:val="20"/>
              </w:rPr>
              <w:t xml:space="preserve"> Baseline</w:t>
            </w:r>
          </w:p>
        </w:tc>
      </w:tr>
      <w:tr w:rsidR="00E46E20" w:rsidRPr="00631B41" w14:paraId="31204A9D" w14:textId="77777777" w:rsidTr="00D41E2D">
        <w:tc>
          <w:tcPr>
            <w:tcW w:w="587" w:type="pct"/>
          </w:tcPr>
          <w:p w14:paraId="20624498" w14:textId="445B6490" w:rsidR="00E46E20" w:rsidRPr="00631B41" w:rsidRDefault="00E46E20" w:rsidP="00E46E20">
            <w:pPr>
              <w:rPr>
                <w:rFonts w:cstheme="minorHAnsi"/>
                <w:szCs w:val="20"/>
              </w:rPr>
            </w:pPr>
            <w:r w:rsidRPr="00631B41">
              <w:rPr>
                <w:rFonts w:cstheme="minorHAnsi"/>
                <w:szCs w:val="20"/>
              </w:rPr>
              <w:t>RF-48900</w:t>
            </w:r>
          </w:p>
        </w:tc>
        <w:tc>
          <w:tcPr>
            <w:tcW w:w="618" w:type="pct"/>
          </w:tcPr>
          <w:p w14:paraId="1B8D4FEE" w14:textId="76616D58" w:rsidR="00E46E20" w:rsidRPr="00631B41" w:rsidRDefault="00E46E20" w:rsidP="00E46E20">
            <w:pPr>
              <w:rPr>
                <w:rFonts w:cstheme="minorHAnsi"/>
                <w:szCs w:val="20"/>
              </w:rPr>
            </w:pPr>
            <w:r w:rsidRPr="00631B41">
              <w:rPr>
                <w:rFonts w:cstheme="minorHAnsi"/>
                <w:szCs w:val="20"/>
              </w:rPr>
              <w:t>REA</w:t>
            </w:r>
          </w:p>
        </w:tc>
        <w:tc>
          <w:tcPr>
            <w:tcW w:w="1266" w:type="pct"/>
            <w:vMerge w:val="restart"/>
            <w:vAlign w:val="center"/>
          </w:tcPr>
          <w:p w14:paraId="17400ED7" w14:textId="3B11201D" w:rsidR="00E46E20" w:rsidRPr="00631B41" w:rsidRDefault="00E46E20" w:rsidP="00E46E20">
            <w:pPr>
              <w:rPr>
                <w:rFonts w:cstheme="minorHAnsi"/>
                <w:szCs w:val="20"/>
              </w:rPr>
            </w:pPr>
            <w:r>
              <w:rPr>
                <w:rFonts w:ascii="Calibri" w:hAnsi="Calibri" w:cstheme="minorHAnsi"/>
                <w:color w:val="000000"/>
                <w:szCs w:val="20"/>
              </w:rPr>
              <w:t xml:space="preserve">$241.03 </w:t>
            </w:r>
          </w:p>
        </w:tc>
        <w:tc>
          <w:tcPr>
            <w:tcW w:w="1225" w:type="pct"/>
            <w:vMerge w:val="restart"/>
            <w:vAlign w:val="center"/>
          </w:tcPr>
          <w:p w14:paraId="0F861C7C" w14:textId="17063F87" w:rsidR="00E46E20" w:rsidRPr="00631B41" w:rsidRDefault="00E46E20" w:rsidP="00E46E20">
            <w:pPr>
              <w:rPr>
                <w:rFonts w:cstheme="minorHAnsi"/>
                <w:szCs w:val="20"/>
              </w:rPr>
            </w:pPr>
            <w:r>
              <w:rPr>
                <w:rFonts w:ascii="Calibri" w:hAnsi="Calibri" w:cstheme="minorHAnsi"/>
                <w:color w:val="000000"/>
                <w:szCs w:val="20"/>
              </w:rPr>
              <w:t xml:space="preserve">$241.03 </w:t>
            </w:r>
          </w:p>
        </w:tc>
        <w:tc>
          <w:tcPr>
            <w:tcW w:w="1304" w:type="pct"/>
            <w:vMerge w:val="restart"/>
          </w:tcPr>
          <w:p w14:paraId="26FF7460" w14:textId="0EF48A8C" w:rsidR="00E46E20" w:rsidRPr="00631B41" w:rsidRDefault="00E46E20" w:rsidP="00E46E20">
            <w:pPr>
              <w:rPr>
                <w:rFonts w:cstheme="minorHAnsi"/>
                <w:szCs w:val="20"/>
              </w:rPr>
            </w:pPr>
            <w:r w:rsidRPr="00631B41">
              <w:rPr>
                <w:rFonts w:cstheme="minorHAnsi"/>
                <w:szCs w:val="20"/>
              </w:rPr>
              <w:t>N/A</w:t>
            </w:r>
          </w:p>
        </w:tc>
      </w:tr>
      <w:tr w:rsidR="00E46E20" w:rsidRPr="00631B41" w14:paraId="64E9A8E4" w14:textId="77777777" w:rsidTr="00D41E2D">
        <w:tc>
          <w:tcPr>
            <w:tcW w:w="587" w:type="pct"/>
          </w:tcPr>
          <w:p w14:paraId="73C0EEF5" w14:textId="51563CAB" w:rsidR="00E46E20" w:rsidRPr="00631B41" w:rsidRDefault="00E46E20" w:rsidP="00E46E20">
            <w:pPr>
              <w:rPr>
                <w:rFonts w:cstheme="minorHAnsi"/>
                <w:szCs w:val="20"/>
              </w:rPr>
            </w:pPr>
            <w:r w:rsidRPr="00631B41">
              <w:rPr>
                <w:rFonts w:cstheme="minorHAnsi"/>
                <w:szCs w:val="20"/>
              </w:rPr>
              <w:t>RF-56733</w:t>
            </w:r>
          </w:p>
        </w:tc>
        <w:tc>
          <w:tcPr>
            <w:tcW w:w="618" w:type="pct"/>
          </w:tcPr>
          <w:p w14:paraId="3EDB244E" w14:textId="092474F1" w:rsidR="00E46E20" w:rsidRPr="00631B41" w:rsidRDefault="00E46E20" w:rsidP="00E46E20">
            <w:pPr>
              <w:rPr>
                <w:rFonts w:cstheme="minorHAnsi"/>
                <w:szCs w:val="20"/>
              </w:rPr>
            </w:pPr>
            <w:r w:rsidRPr="00631B41">
              <w:rPr>
                <w:rFonts w:cstheme="minorHAnsi"/>
                <w:szCs w:val="20"/>
              </w:rPr>
              <w:t>REA</w:t>
            </w:r>
          </w:p>
        </w:tc>
        <w:tc>
          <w:tcPr>
            <w:tcW w:w="1266" w:type="pct"/>
            <w:vMerge/>
            <w:vAlign w:val="center"/>
          </w:tcPr>
          <w:p w14:paraId="780C91CF" w14:textId="5DCD32E5" w:rsidR="00E46E20" w:rsidRPr="00631B41" w:rsidRDefault="00E46E20" w:rsidP="00E46E20">
            <w:pPr>
              <w:rPr>
                <w:rFonts w:cstheme="minorHAnsi"/>
                <w:szCs w:val="20"/>
              </w:rPr>
            </w:pPr>
          </w:p>
        </w:tc>
        <w:tc>
          <w:tcPr>
            <w:tcW w:w="1225" w:type="pct"/>
            <w:vMerge/>
            <w:vAlign w:val="center"/>
          </w:tcPr>
          <w:p w14:paraId="1542AB5C" w14:textId="6BEE51D7" w:rsidR="00E46E20" w:rsidRPr="00631B41" w:rsidRDefault="00E46E20" w:rsidP="00E46E20">
            <w:pPr>
              <w:rPr>
                <w:rFonts w:cstheme="minorHAnsi"/>
                <w:szCs w:val="20"/>
              </w:rPr>
            </w:pPr>
          </w:p>
        </w:tc>
        <w:tc>
          <w:tcPr>
            <w:tcW w:w="1304" w:type="pct"/>
            <w:vMerge/>
          </w:tcPr>
          <w:p w14:paraId="39B4B752" w14:textId="22DEB50C" w:rsidR="00E46E20" w:rsidRPr="00631B41" w:rsidRDefault="00E46E20" w:rsidP="00E46E20">
            <w:pPr>
              <w:rPr>
                <w:rFonts w:cstheme="minorHAnsi"/>
                <w:szCs w:val="20"/>
              </w:rPr>
            </w:pPr>
          </w:p>
        </w:tc>
      </w:tr>
      <w:tr w:rsidR="00E46E20" w:rsidRPr="00631B41" w14:paraId="44A923AD" w14:textId="77777777" w:rsidTr="00D41E2D">
        <w:tc>
          <w:tcPr>
            <w:tcW w:w="587" w:type="pct"/>
          </w:tcPr>
          <w:p w14:paraId="2A01C8C4" w14:textId="74625D7C" w:rsidR="00E46E20" w:rsidRPr="00631B41" w:rsidRDefault="00E46E20" w:rsidP="00E46E20">
            <w:pPr>
              <w:rPr>
                <w:rFonts w:cstheme="minorHAnsi"/>
                <w:szCs w:val="20"/>
              </w:rPr>
            </w:pPr>
            <w:r w:rsidRPr="00631B41">
              <w:rPr>
                <w:rFonts w:cstheme="minorHAnsi"/>
                <w:szCs w:val="20"/>
              </w:rPr>
              <w:t>RF-65065</w:t>
            </w:r>
          </w:p>
        </w:tc>
        <w:tc>
          <w:tcPr>
            <w:tcW w:w="618" w:type="pct"/>
          </w:tcPr>
          <w:p w14:paraId="217FD308" w14:textId="56A7018A" w:rsidR="00E46E20" w:rsidRPr="00631B41" w:rsidRDefault="00E46E20" w:rsidP="00E46E20">
            <w:pPr>
              <w:rPr>
                <w:rFonts w:cstheme="minorHAnsi"/>
                <w:szCs w:val="20"/>
              </w:rPr>
            </w:pPr>
            <w:r w:rsidRPr="00631B41">
              <w:rPr>
                <w:rFonts w:cstheme="minorHAnsi"/>
                <w:szCs w:val="20"/>
              </w:rPr>
              <w:t>REA</w:t>
            </w:r>
          </w:p>
        </w:tc>
        <w:tc>
          <w:tcPr>
            <w:tcW w:w="1266" w:type="pct"/>
            <w:vMerge/>
            <w:vAlign w:val="center"/>
          </w:tcPr>
          <w:p w14:paraId="3FCFACDA" w14:textId="77777777" w:rsidR="00E46E20" w:rsidRPr="00631B41" w:rsidRDefault="00E46E20" w:rsidP="00E46E20">
            <w:pPr>
              <w:rPr>
                <w:rFonts w:cstheme="minorHAnsi"/>
                <w:szCs w:val="20"/>
              </w:rPr>
            </w:pPr>
          </w:p>
        </w:tc>
        <w:tc>
          <w:tcPr>
            <w:tcW w:w="1225" w:type="pct"/>
            <w:vMerge/>
            <w:vAlign w:val="center"/>
          </w:tcPr>
          <w:p w14:paraId="1D2703F6" w14:textId="77777777" w:rsidR="00E46E20" w:rsidRPr="00631B41" w:rsidRDefault="00E46E20" w:rsidP="00E46E20">
            <w:pPr>
              <w:rPr>
                <w:rFonts w:cstheme="minorHAnsi"/>
                <w:szCs w:val="20"/>
              </w:rPr>
            </w:pPr>
          </w:p>
        </w:tc>
        <w:tc>
          <w:tcPr>
            <w:tcW w:w="1304" w:type="pct"/>
            <w:vMerge/>
          </w:tcPr>
          <w:p w14:paraId="7CCFA2E5" w14:textId="77777777" w:rsidR="00E46E20" w:rsidRPr="00631B41" w:rsidRDefault="00E46E20" w:rsidP="00E46E20">
            <w:pPr>
              <w:rPr>
                <w:rFonts w:cstheme="minorHAnsi"/>
                <w:szCs w:val="20"/>
              </w:rPr>
            </w:pPr>
          </w:p>
        </w:tc>
      </w:tr>
      <w:tr w:rsidR="00E46E20" w:rsidRPr="00631B41" w14:paraId="7484D044" w14:textId="77777777" w:rsidTr="00D41E2D">
        <w:tc>
          <w:tcPr>
            <w:tcW w:w="587" w:type="pct"/>
          </w:tcPr>
          <w:p w14:paraId="55BA0533" w14:textId="7CA962E4" w:rsidR="00E46E20" w:rsidRPr="00631B41" w:rsidRDefault="00E46E20" w:rsidP="00E46E20">
            <w:pPr>
              <w:rPr>
                <w:rFonts w:cstheme="minorHAnsi"/>
                <w:szCs w:val="20"/>
              </w:rPr>
            </w:pPr>
            <w:r w:rsidRPr="00631B41">
              <w:rPr>
                <w:rFonts w:cstheme="minorHAnsi"/>
                <w:szCs w:val="20"/>
              </w:rPr>
              <w:t>RF-70008</w:t>
            </w:r>
          </w:p>
        </w:tc>
        <w:tc>
          <w:tcPr>
            <w:tcW w:w="618" w:type="pct"/>
          </w:tcPr>
          <w:p w14:paraId="5C66549C" w14:textId="5FF2E99E" w:rsidR="00E46E20" w:rsidRPr="00631B41" w:rsidRDefault="00E46E20" w:rsidP="00E46E20">
            <w:pPr>
              <w:rPr>
                <w:rFonts w:cstheme="minorHAnsi"/>
                <w:szCs w:val="20"/>
              </w:rPr>
            </w:pPr>
            <w:r w:rsidRPr="00631B41">
              <w:rPr>
                <w:rFonts w:cstheme="minorHAnsi"/>
                <w:szCs w:val="20"/>
              </w:rPr>
              <w:t>REA</w:t>
            </w:r>
          </w:p>
        </w:tc>
        <w:tc>
          <w:tcPr>
            <w:tcW w:w="1266" w:type="pct"/>
            <w:vMerge/>
            <w:vAlign w:val="center"/>
          </w:tcPr>
          <w:p w14:paraId="5CC8D1C4" w14:textId="77777777" w:rsidR="00E46E20" w:rsidRPr="00631B41" w:rsidRDefault="00E46E20" w:rsidP="00E46E20">
            <w:pPr>
              <w:rPr>
                <w:rFonts w:cstheme="minorHAnsi"/>
                <w:szCs w:val="20"/>
              </w:rPr>
            </w:pPr>
          </w:p>
        </w:tc>
        <w:tc>
          <w:tcPr>
            <w:tcW w:w="1225" w:type="pct"/>
            <w:vMerge/>
            <w:vAlign w:val="center"/>
          </w:tcPr>
          <w:p w14:paraId="1F243807" w14:textId="77777777" w:rsidR="00E46E20" w:rsidRPr="00631B41" w:rsidRDefault="00E46E20" w:rsidP="00E46E20">
            <w:pPr>
              <w:rPr>
                <w:rFonts w:cstheme="minorHAnsi"/>
                <w:szCs w:val="20"/>
              </w:rPr>
            </w:pPr>
          </w:p>
        </w:tc>
        <w:tc>
          <w:tcPr>
            <w:tcW w:w="1304" w:type="pct"/>
            <w:vMerge/>
          </w:tcPr>
          <w:p w14:paraId="4B8626A1" w14:textId="77777777" w:rsidR="00E46E20" w:rsidRPr="00631B41" w:rsidRDefault="00E46E20" w:rsidP="00E46E20">
            <w:pPr>
              <w:rPr>
                <w:rFonts w:cstheme="minorHAnsi"/>
                <w:szCs w:val="20"/>
              </w:rPr>
            </w:pPr>
          </w:p>
        </w:tc>
      </w:tr>
      <w:tr w:rsidR="00E46E20" w:rsidRPr="00631B41" w14:paraId="114BA695" w14:textId="77777777" w:rsidTr="00D41E2D">
        <w:tc>
          <w:tcPr>
            <w:tcW w:w="587" w:type="pct"/>
          </w:tcPr>
          <w:p w14:paraId="69CA68D2" w14:textId="0943C6FB" w:rsidR="00E46E20" w:rsidRPr="00631B41" w:rsidRDefault="00E46E20" w:rsidP="00E46E20">
            <w:pPr>
              <w:rPr>
                <w:rFonts w:cstheme="minorHAnsi"/>
                <w:szCs w:val="20"/>
              </w:rPr>
            </w:pPr>
            <w:r w:rsidRPr="00631B41">
              <w:rPr>
                <w:rFonts w:cstheme="minorHAnsi"/>
                <w:szCs w:val="20"/>
              </w:rPr>
              <w:t>RF-75217</w:t>
            </w:r>
          </w:p>
        </w:tc>
        <w:tc>
          <w:tcPr>
            <w:tcW w:w="618" w:type="pct"/>
          </w:tcPr>
          <w:p w14:paraId="15242D9D" w14:textId="04F92E1D" w:rsidR="00E46E20" w:rsidRPr="00631B41" w:rsidRDefault="00E46E20" w:rsidP="00E46E20">
            <w:pPr>
              <w:rPr>
                <w:rFonts w:cstheme="minorHAnsi"/>
                <w:szCs w:val="20"/>
              </w:rPr>
            </w:pPr>
            <w:r w:rsidRPr="00631B41">
              <w:rPr>
                <w:rFonts w:cstheme="minorHAnsi"/>
                <w:szCs w:val="20"/>
              </w:rPr>
              <w:t>REA</w:t>
            </w:r>
          </w:p>
        </w:tc>
        <w:tc>
          <w:tcPr>
            <w:tcW w:w="1266" w:type="pct"/>
            <w:vAlign w:val="center"/>
          </w:tcPr>
          <w:p w14:paraId="27F6940A" w14:textId="0BB8C2C6" w:rsidR="00E46E20" w:rsidRPr="00631B41" w:rsidRDefault="00E46E20" w:rsidP="00E46E20">
            <w:pPr>
              <w:rPr>
                <w:rFonts w:cstheme="minorHAnsi"/>
                <w:szCs w:val="20"/>
              </w:rPr>
            </w:pPr>
            <w:r>
              <w:rPr>
                <w:rFonts w:ascii="Calibri" w:hAnsi="Calibri" w:cstheme="minorHAnsi"/>
                <w:color w:val="000000"/>
                <w:szCs w:val="20"/>
              </w:rPr>
              <w:t xml:space="preserve">$259.37 </w:t>
            </w:r>
          </w:p>
        </w:tc>
        <w:tc>
          <w:tcPr>
            <w:tcW w:w="1225" w:type="pct"/>
            <w:vAlign w:val="center"/>
          </w:tcPr>
          <w:p w14:paraId="3999F95B" w14:textId="1FC7FB38" w:rsidR="00E46E20" w:rsidRPr="00631B41" w:rsidRDefault="00E46E20" w:rsidP="00E46E20">
            <w:pPr>
              <w:rPr>
                <w:rFonts w:cstheme="minorHAnsi"/>
                <w:szCs w:val="20"/>
              </w:rPr>
            </w:pPr>
            <w:r>
              <w:rPr>
                <w:rFonts w:ascii="Calibri" w:hAnsi="Calibri" w:cstheme="minorHAnsi"/>
                <w:color w:val="000000"/>
                <w:szCs w:val="20"/>
              </w:rPr>
              <w:t xml:space="preserve">$259.37 </w:t>
            </w:r>
          </w:p>
        </w:tc>
        <w:tc>
          <w:tcPr>
            <w:tcW w:w="1304" w:type="pct"/>
          </w:tcPr>
          <w:p w14:paraId="62FFFAF6" w14:textId="29A050BB" w:rsidR="00E46E20" w:rsidRPr="00631B41" w:rsidRDefault="00E46E20" w:rsidP="00E46E20">
            <w:pPr>
              <w:rPr>
                <w:rFonts w:cstheme="minorHAnsi"/>
                <w:szCs w:val="20"/>
              </w:rPr>
            </w:pPr>
            <w:r w:rsidRPr="00631B41">
              <w:rPr>
                <w:rFonts w:cstheme="minorHAnsi"/>
                <w:szCs w:val="20"/>
              </w:rPr>
              <w:t>N/A</w:t>
            </w:r>
          </w:p>
        </w:tc>
      </w:tr>
      <w:tr w:rsidR="00E46E20" w:rsidRPr="00631B41" w14:paraId="0D06F189" w14:textId="77777777" w:rsidTr="00D41E2D">
        <w:tc>
          <w:tcPr>
            <w:tcW w:w="587" w:type="pct"/>
          </w:tcPr>
          <w:p w14:paraId="37FDBAF9" w14:textId="0835524B" w:rsidR="00E46E20" w:rsidRPr="00631B41" w:rsidRDefault="00E46E20" w:rsidP="00E46E20">
            <w:pPr>
              <w:rPr>
                <w:rFonts w:cstheme="minorHAnsi"/>
                <w:szCs w:val="20"/>
              </w:rPr>
            </w:pPr>
            <w:r w:rsidRPr="00631B41">
              <w:rPr>
                <w:rFonts w:cstheme="minorHAnsi"/>
                <w:szCs w:val="20"/>
              </w:rPr>
              <w:t>LT-85945</w:t>
            </w:r>
          </w:p>
        </w:tc>
        <w:tc>
          <w:tcPr>
            <w:tcW w:w="618" w:type="pct"/>
          </w:tcPr>
          <w:p w14:paraId="1BFAAA9E" w14:textId="666ACE99" w:rsidR="00E46E20" w:rsidRPr="00631B41" w:rsidRDefault="00E46E20" w:rsidP="00E46E20">
            <w:pPr>
              <w:rPr>
                <w:rFonts w:cstheme="minorHAnsi"/>
                <w:szCs w:val="20"/>
              </w:rPr>
            </w:pPr>
            <w:r w:rsidRPr="00631B41">
              <w:rPr>
                <w:rFonts w:cstheme="minorHAnsi"/>
                <w:szCs w:val="20"/>
              </w:rPr>
              <w:t>REA</w:t>
            </w:r>
          </w:p>
        </w:tc>
        <w:tc>
          <w:tcPr>
            <w:tcW w:w="1266" w:type="pct"/>
            <w:vAlign w:val="center"/>
          </w:tcPr>
          <w:p w14:paraId="7A701FCD" w14:textId="72C33EBD" w:rsidR="00E46E20" w:rsidRPr="00631B41" w:rsidRDefault="00E46E20" w:rsidP="00E46E20">
            <w:pPr>
              <w:rPr>
                <w:rFonts w:cstheme="minorHAnsi"/>
                <w:szCs w:val="20"/>
              </w:rPr>
            </w:pPr>
            <w:r>
              <w:rPr>
                <w:rFonts w:ascii="Calibri" w:hAnsi="Calibri" w:cstheme="minorHAnsi"/>
                <w:color w:val="000000"/>
                <w:szCs w:val="20"/>
              </w:rPr>
              <w:t xml:space="preserve">$232.77 </w:t>
            </w:r>
          </w:p>
        </w:tc>
        <w:tc>
          <w:tcPr>
            <w:tcW w:w="1225" w:type="pct"/>
            <w:vAlign w:val="center"/>
          </w:tcPr>
          <w:p w14:paraId="3A80E25A" w14:textId="1DAAC53E" w:rsidR="00E46E20" w:rsidRPr="00631B41" w:rsidRDefault="00E46E20" w:rsidP="00E46E20">
            <w:pPr>
              <w:rPr>
                <w:rFonts w:cstheme="minorHAnsi"/>
                <w:szCs w:val="20"/>
              </w:rPr>
            </w:pPr>
            <w:r>
              <w:rPr>
                <w:rFonts w:ascii="Calibri" w:hAnsi="Calibri" w:cstheme="minorHAnsi"/>
                <w:color w:val="000000"/>
                <w:szCs w:val="20"/>
              </w:rPr>
              <w:t xml:space="preserve">$232.77 </w:t>
            </w:r>
          </w:p>
        </w:tc>
        <w:tc>
          <w:tcPr>
            <w:tcW w:w="1304" w:type="pct"/>
          </w:tcPr>
          <w:p w14:paraId="7D78594E" w14:textId="0645F073" w:rsidR="00E46E20" w:rsidRPr="00631B41" w:rsidRDefault="00E46E20" w:rsidP="00E46E20">
            <w:pPr>
              <w:rPr>
                <w:rFonts w:cstheme="minorHAnsi"/>
                <w:szCs w:val="20"/>
              </w:rPr>
            </w:pPr>
            <w:r w:rsidRPr="00631B41">
              <w:rPr>
                <w:rFonts w:cstheme="minorHAnsi"/>
                <w:szCs w:val="20"/>
              </w:rPr>
              <w:t>N/A</w:t>
            </w:r>
          </w:p>
        </w:tc>
      </w:tr>
    </w:tbl>
    <w:p w14:paraId="7A82BFC2" w14:textId="77777777" w:rsidR="00E038E2" w:rsidRDefault="00E038E2" w:rsidP="00E16609">
      <w:pPr>
        <w:pStyle w:val="Heading1"/>
        <w:rPr>
          <w:rFonts w:cstheme="minorHAnsi"/>
        </w:rPr>
      </w:pPr>
    </w:p>
    <w:p w14:paraId="050368DF" w14:textId="77777777" w:rsidR="00E038E2" w:rsidRDefault="00E038E2" w:rsidP="00E16609">
      <w:pPr>
        <w:pStyle w:val="Heading1"/>
        <w:rPr>
          <w:rFonts w:cstheme="minorHAnsi"/>
        </w:rPr>
      </w:pPr>
    </w:p>
    <w:p w14:paraId="6EDADBFF" w14:textId="77777777" w:rsidR="00E038E2" w:rsidRDefault="00E038E2" w:rsidP="00E16609">
      <w:pPr>
        <w:pStyle w:val="Heading1"/>
        <w:rPr>
          <w:rFonts w:cstheme="minorHAnsi"/>
        </w:rPr>
      </w:pPr>
    </w:p>
    <w:p w14:paraId="5D36AD30" w14:textId="77777777" w:rsidR="00E038E2" w:rsidRDefault="00E038E2" w:rsidP="00E16609">
      <w:pPr>
        <w:pStyle w:val="Heading1"/>
        <w:rPr>
          <w:rFonts w:cstheme="minorHAnsi"/>
        </w:rPr>
      </w:pPr>
    </w:p>
    <w:p w14:paraId="159EE554" w14:textId="77777777" w:rsidR="00E038E2" w:rsidRDefault="00E038E2" w:rsidP="00E16609">
      <w:pPr>
        <w:pStyle w:val="Heading1"/>
        <w:rPr>
          <w:rFonts w:cstheme="minorHAnsi"/>
        </w:rPr>
      </w:pPr>
    </w:p>
    <w:p w14:paraId="0BD087A8" w14:textId="77777777" w:rsidR="00E038E2" w:rsidRDefault="00E038E2" w:rsidP="00E16609">
      <w:pPr>
        <w:pStyle w:val="Heading1"/>
        <w:rPr>
          <w:rFonts w:cstheme="minorHAnsi"/>
        </w:rPr>
      </w:pPr>
    </w:p>
    <w:p w14:paraId="59F0FE17" w14:textId="77777777" w:rsidR="00E038E2" w:rsidRDefault="00E038E2" w:rsidP="00E16609">
      <w:pPr>
        <w:pStyle w:val="Heading1"/>
        <w:rPr>
          <w:rFonts w:cstheme="minorHAnsi"/>
        </w:rPr>
      </w:pPr>
    </w:p>
    <w:p w14:paraId="0D508BD4" w14:textId="77777777" w:rsidR="00E038E2" w:rsidRDefault="00E038E2" w:rsidP="00E16609">
      <w:pPr>
        <w:pStyle w:val="Heading1"/>
        <w:rPr>
          <w:rFonts w:cstheme="minorHAnsi"/>
        </w:rPr>
      </w:pPr>
    </w:p>
    <w:p w14:paraId="661104D4" w14:textId="77777777" w:rsidR="00E038E2" w:rsidRDefault="00E038E2" w:rsidP="00E16609">
      <w:pPr>
        <w:pStyle w:val="Heading1"/>
        <w:rPr>
          <w:rFonts w:cstheme="minorHAnsi"/>
        </w:rPr>
      </w:pPr>
    </w:p>
    <w:p w14:paraId="34D4FE94" w14:textId="1B094A9D" w:rsidR="00D244F6" w:rsidRPr="00DB7A9D" w:rsidRDefault="00D244F6" w:rsidP="00D244F6">
      <w:pPr>
        <w:pStyle w:val="Reminders"/>
        <w:ind w:left="720"/>
        <w:rPr>
          <w:rFonts w:asciiTheme="minorHAnsi" w:hAnsiTheme="minorHAnsi" w:cstheme="minorHAnsi"/>
          <w:i w:val="0"/>
          <w:color w:val="auto"/>
          <w:szCs w:val="22"/>
        </w:rPr>
      </w:pPr>
    </w:p>
    <w:p w14:paraId="2629DB76" w14:textId="7B683DBD" w:rsidR="00C54EFF" w:rsidRPr="00631B41" w:rsidRDefault="00C54EFF" w:rsidP="00E16609">
      <w:pPr>
        <w:rPr>
          <w:rFonts w:cstheme="minorHAnsi"/>
        </w:rPr>
      </w:pPr>
    </w:p>
    <w:p w14:paraId="30035394" w14:textId="77777777" w:rsidR="00E038E2" w:rsidRPr="00631B41" w:rsidRDefault="00E038E2" w:rsidP="00E038E2">
      <w:pPr>
        <w:pStyle w:val="Heading1"/>
        <w:rPr>
          <w:rFonts w:cstheme="minorHAnsi"/>
        </w:rPr>
      </w:pPr>
      <w:r w:rsidRPr="00631B41">
        <w:rPr>
          <w:rFonts w:cstheme="minorHAnsi"/>
        </w:rPr>
        <w:t>Attachments</w:t>
      </w:r>
    </w:p>
    <w:p w14:paraId="3807B74A" w14:textId="277E0546" w:rsidR="000A095D" w:rsidRPr="000A095D" w:rsidRDefault="000A095D" w:rsidP="000A095D">
      <w:pPr>
        <w:pStyle w:val="ListParagraph"/>
        <w:numPr>
          <w:ilvl w:val="0"/>
          <w:numId w:val="18"/>
        </w:numPr>
        <w:rPr>
          <w:rFonts w:cstheme="minorHAnsi"/>
          <w:szCs w:val="22"/>
        </w:rPr>
      </w:pPr>
      <w:r w:rsidRPr="000A095D">
        <w:t>SCE17CS005.1</w:t>
      </w:r>
      <w:r>
        <w:t xml:space="preserve"> A1 -</w:t>
      </w:r>
      <w:r w:rsidRPr="000A095D">
        <w:t xml:space="preserve"> Beverage Merchandise Controller Calcs.xlsx</w:t>
      </w:r>
    </w:p>
    <w:p w14:paraId="404B35E2" w14:textId="65AABB59" w:rsidR="000A095D" w:rsidRDefault="000A095D" w:rsidP="000A095D">
      <w:pPr>
        <w:pStyle w:val="ListParagraph"/>
        <w:numPr>
          <w:ilvl w:val="0"/>
          <w:numId w:val="18"/>
        </w:numPr>
        <w:rPr>
          <w:rFonts w:cstheme="minorHAnsi"/>
          <w:szCs w:val="22"/>
        </w:rPr>
      </w:pPr>
      <w:r w:rsidRPr="000A095D">
        <w:rPr>
          <w:rFonts w:cstheme="minorHAnsi"/>
          <w:szCs w:val="22"/>
        </w:rPr>
        <w:t>SCE17CS005.1</w:t>
      </w:r>
      <w:r>
        <w:rPr>
          <w:rFonts w:cstheme="minorHAnsi"/>
          <w:szCs w:val="22"/>
        </w:rPr>
        <w:t xml:space="preserve"> </w:t>
      </w:r>
      <w:r>
        <w:rPr>
          <w:rFonts w:cstheme="minorHAnsi"/>
          <w:caps/>
          <w:szCs w:val="22"/>
        </w:rPr>
        <w:t>A2 -</w:t>
      </w:r>
      <w:r w:rsidRPr="000A095D">
        <w:rPr>
          <w:rFonts w:cstheme="minorHAnsi"/>
          <w:szCs w:val="22"/>
        </w:rPr>
        <w:t xml:space="preserve"> Beverage Merchandise Controller Cost Calcs.xlsx</w:t>
      </w:r>
    </w:p>
    <w:p w14:paraId="2B714700" w14:textId="77777777" w:rsidR="000A095D" w:rsidRDefault="000A095D" w:rsidP="000A095D">
      <w:pPr>
        <w:pStyle w:val="ListParagraph"/>
        <w:numPr>
          <w:ilvl w:val="0"/>
          <w:numId w:val="18"/>
        </w:numPr>
        <w:rPr>
          <w:rFonts w:cstheme="minorHAnsi"/>
          <w:szCs w:val="22"/>
        </w:rPr>
      </w:pPr>
      <w:r w:rsidRPr="000A095D">
        <w:rPr>
          <w:rFonts w:cstheme="minorHAnsi"/>
          <w:szCs w:val="22"/>
        </w:rPr>
        <w:t>SCE17CS005.1 A3 - Calculation Templates.zip</w:t>
      </w:r>
      <w:bookmarkStart w:id="25" w:name="_GoBack"/>
      <w:bookmarkEnd w:id="25"/>
    </w:p>
    <w:p w14:paraId="4E801D09" w14:textId="760D30C3" w:rsidR="00E038E2" w:rsidRDefault="00E038E2" w:rsidP="00E038E2">
      <w:pPr>
        <w:pStyle w:val="Heading1"/>
        <w:rPr>
          <w:rFonts w:cstheme="minorHAnsi"/>
        </w:rPr>
      </w:pPr>
    </w:p>
    <w:p w14:paraId="397DB982" w14:textId="5F46BACD" w:rsidR="00510A9A" w:rsidRDefault="00510A9A" w:rsidP="00510A9A"/>
    <w:p w14:paraId="37793E50" w14:textId="77777777" w:rsidR="00E038E2" w:rsidRDefault="00E038E2" w:rsidP="00510A9A"/>
    <w:p w14:paraId="415855DC" w14:textId="77777777" w:rsidR="00E038E2" w:rsidRDefault="00E038E2" w:rsidP="00510A9A"/>
    <w:p w14:paraId="74E2A7BE" w14:textId="77777777" w:rsidR="00E038E2" w:rsidRDefault="00E038E2" w:rsidP="00510A9A"/>
    <w:p w14:paraId="364A2786" w14:textId="77777777" w:rsidR="00E038E2" w:rsidRDefault="00E038E2" w:rsidP="00510A9A"/>
    <w:p w14:paraId="55DB1120" w14:textId="77777777" w:rsidR="00E038E2" w:rsidRDefault="00E038E2" w:rsidP="00510A9A"/>
    <w:p w14:paraId="502CE379" w14:textId="77777777" w:rsidR="00E038E2" w:rsidRDefault="00E038E2" w:rsidP="00510A9A"/>
    <w:p w14:paraId="651F738B" w14:textId="77777777" w:rsidR="00E038E2" w:rsidRDefault="00E038E2" w:rsidP="00510A9A"/>
    <w:p w14:paraId="02A08C7E" w14:textId="77777777" w:rsidR="00E038E2" w:rsidRDefault="00E038E2" w:rsidP="00510A9A"/>
    <w:p w14:paraId="643A6DF3" w14:textId="77777777" w:rsidR="00E038E2" w:rsidRDefault="00E038E2" w:rsidP="00510A9A"/>
    <w:p w14:paraId="3098FB9E" w14:textId="77777777" w:rsidR="00E038E2" w:rsidRDefault="00E038E2" w:rsidP="00510A9A"/>
    <w:p w14:paraId="77F99BEF" w14:textId="77777777" w:rsidR="00E038E2" w:rsidRDefault="00E038E2" w:rsidP="00510A9A"/>
    <w:p w14:paraId="3DE0213A" w14:textId="77777777" w:rsidR="00E038E2" w:rsidRDefault="00E038E2" w:rsidP="00510A9A"/>
    <w:p w14:paraId="5A677C38" w14:textId="77777777" w:rsidR="00E038E2" w:rsidRDefault="00E038E2" w:rsidP="00510A9A"/>
    <w:p w14:paraId="4F155B7E" w14:textId="77777777" w:rsidR="00E038E2" w:rsidRDefault="00E038E2" w:rsidP="00510A9A"/>
    <w:p w14:paraId="0163C0E0" w14:textId="77777777" w:rsidR="00E038E2" w:rsidRDefault="00E038E2" w:rsidP="00510A9A"/>
    <w:p w14:paraId="6AEB0B84" w14:textId="77777777" w:rsidR="00E038E2" w:rsidRDefault="00E038E2" w:rsidP="00510A9A"/>
    <w:p w14:paraId="5625C55B" w14:textId="77777777" w:rsidR="00E038E2" w:rsidRDefault="00E038E2" w:rsidP="00510A9A"/>
    <w:p w14:paraId="021129C6" w14:textId="77777777" w:rsidR="00E038E2" w:rsidRDefault="00E038E2" w:rsidP="00510A9A"/>
    <w:p w14:paraId="677C521D" w14:textId="77777777" w:rsidR="00E038E2" w:rsidRDefault="00E038E2" w:rsidP="00510A9A"/>
    <w:p w14:paraId="276723CA" w14:textId="77777777" w:rsidR="00E038E2" w:rsidRDefault="00E038E2" w:rsidP="00510A9A"/>
    <w:p w14:paraId="3AD4D386" w14:textId="77777777" w:rsidR="00E038E2" w:rsidRDefault="00E038E2" w:rsidP="00510A9A"/>
    <w:p w14:paraId="11C39F0A" w14:textId="77777777" w:rsidR="00E038E2" w:rsidRDefault="00E038E2" w:rsidP="00510A9A"/>
    <w:p w14:paraId="18B8F091" w14:textId="77777777" w:rsidR="00E038E2" w:rsidRDefault="00E038E2" w:rsidP="00510A9A"/>
    <w:p w14:paraId="09F1AB6B" w14:textId="77777777" w:rsidR="00E038E2" w:rsidRDefault="00E038E2" w:rsidP="00510A9A"/>
    <w:p w14:paraId="1749D8F4" w14:textId="77777777" w:rsidR="00E038E2" w:rsidRDefault="00E038E2" w:rsidP="00510A9A"/>
    <w:p w14:paraId="0714BB25" w14:textId="77777777" w:rsidR="00E038E2" w:rsidRDefault="00E038E2" w:rsidP="00510A9A"/>
    <w:p w14:paraId="415C3E40" w14:textId="77777777" w:rsidR="00E038E2" w:rsidRDefault="00E038E2" w:rsidP="00510A9A"/>
    <w:p w14:paraId="0ACD05DA" w14:textId="77777777" w:rsidR="00E038E2" w:rsidRDefault="00E038E2" w:rsidP="00510A9A"/>
    <w:p w14:paraId="7666458C" w14:textId="77777777" w:rsidR="00E038E2" w:rsidRDefault="00E038E2" w:rsidP="00510A9A"/>
    <w:p w14:paraId="4C870565" w14:textId="77777777" w:rsidR="00E038E2" w:rsidRDefault="00E038E2" w:rsidP="00510A9A"/>
    <w:p w14:paraId="72E6BEFE" w14:textId="77777777" w:rsidR="00E038E2" w:rsidRDefault="00E038E2" w:rsidP="00510A9A"/>
    <w:p w14:paraId="193A052C" w14:textId="77777777" w:rsidR="00E038E2" w:rsidRDefault="00E038E2" w:rsidP="00510A9A"/>
    <w:p w14:paraId="61E515DD" w14:textId="77777777" w:rsidR="00E038E2" w:rsidRDefault="00E038E2" w:rsidP="00510A9A"/>
    <w:p w14:paraId="301E744C" w14:textId="77777777" w:rsidR="00887418" w:rsidRDefault="00887418" w:rsidP="00E038E2">
      <w:pPr>
        <w:pStyle w:val="Heading1"/>
        <w:rPr>
          <w:rFonts w:cstheme="minorHAnsi"/>
        </w:rPr>
      </w:pPr>
    </w:p>
    <w:p w14:paraId="18E96810" w14:textId="77777777" w:rsidR="00E038E2" w:rsidRPr="00631B41" w:rsidRDefault="00E038E2" w:rsidP="00E038E2">
      <w:pPr>
        <w:pStyle w:val="Heading1"/>
        <w:rPr>
          <w:rFonts w:cstheme="minorHAnsi"/>
        </w:rPr>
      </w:pPr>
      <w:r w:rsidRPr="00631B41">
        <w:rPr>
          <w:rFonts w:cstheme="minorHAnsi"/>
        </w:rPr>
        <w:t>References</w:t>
      </w:r>
    </w:p>
    <w:p w14:paraId="4D49FC90" w14:textId="5DBCD404" w:rsidR="00E038E2" w:rsidRPr="00631B41" w:rsidRDefault="00887418" w:rsidP="00E038E2">
      <w:r w:rsidRPr="00887418">
        <w:t>References_07112018_101102</w:t>
      </w:r>
    </w:p>
    <w:p w14:paraId="2A6AF67B" w14:textId="77777777" w:rsidR="00E038E2" w:rsidRPr="00631B41" w:rsidRDefault="00E038E2" w:rsidP="00E038E2">
      <w:r w:rsidRPr="00631B41">
        <w:t>[26]</w:t>
      </w:r>
    </w:p>
    <w:p w14:paraId="647EA22D" w14:textId="77777777" w:rsidR="00E038E2" w:rsidRPr="00631B41" w:rsidRDefault="00E038E2" w:rsidP="00E038E2">
      <w:r w:rsidRPr="00631B41">
        <w:t>[297]</w:t>
      </w:r>
    </w:p>
    <w:p w14:paraId="69207BDA" w14:textId="77777777" w:rsidR="00E038E2" w:rsidRPr="00631B41" w:rsidRDefault="00E038E2" w:rsidP="00E038E2">
      <w:r w:rsidRPr="00631B41">
        <w:t>[392]</w:t>
      </w:r>
    </w:p>
    <w:p w14:paraId="1E3C3C6E" w14:textId="77777777" w:rsidR="00E038E2" w:rsidRPr="00631B41" w:rsidRDefault="00E038E2" w:rsidP="00E038E2">
      <w:r w:rsidRPr="00631B41">
        <w:t>[393]</w:t>
      </w:r>
    </w:p>
    <w:p w14:paraId="07E70076" w14:textId="3B5DAB19" w:rsidR="00E038E2" w:rsidRPr="00631B41" w:rsidRDefault="00E038E2" w:rsidP="00E038E2">
      <w:r w:rsidRPr="00631B41">
        <w:t>[</w:t>
      </w:r>
      <w:r w:rsidR="00887418">
        <w:t>515</w:t>
      </w:r>
      <w:r w:rsidRPr="00631B41">
        <w:t>]</w:t>
      </w:r>
    </w:p>
    <w:p w14:paraId="2C84B7EC" w14:textId="440960B2" w:rsidR="00E038E2" w:rsidRPr="00631B41" w:rsidRDefault="00E038E2" w:rsidP="00E038E2">
      <w:r w:rsidRPr="00631B41">
        <w:t>[494]</w:t>
      </w:r>
    </w:p>
    <w:sectPr w:rsidR="00E038E2" w:rsidRPr="00631B41"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93FF79" w14:textId="77777777" w:rsidR="00EB668F" w:rsidRDefault="00EB668F" w:rsidP="00447D6E">
      <w:r>
        <w:separator/>
      </w:r>
    </w:p>
    <w:p w14:paraId="52BC8D1D" w14:textId="77777777" w:rsidR="00EB668F" w:rsidRDefault="00EB668F"/>
  </w:endnote>
  <w:endnote w:type="continuationSeparator" w:id="0">
    <w:p w14:paraId="5A7438D9" w14:textId="77777777" w:rsidR="00EB668F" w:rsidRDefault="00EB668F" w:rsidP="00447D6E">
      <w:r>
        <w:continuationSeparator/>
      </w:r>
    </w:p>
    <w:p w14:paraId="37B5C5BC" w14:textId="77777777" w:rsidR="00EB668F" w:rsidRDefault="00EB66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73540BD" w:rsidR="00EB668F" w:rsidRDefault="005F1417"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07-23T00:00:00Z">
          <w:dateFormat w:val="MMMM d, yyyy"/>
          <w:lid w:val="en-US"/>
          <w:storeMappedDataAs w:val="dateTime"/>
          <w:calendar w:val="gregorian"/>
        </w:date>
      </w:sdtPr>
      <w:sdtEndPr/>
      <w:sdtContent>
        <w:r w:rsidR="00EB668F">
          <w:rPr>
            <w:rFonts w:cstheme="minorHAnsi"/>
            <w:b/>
            <w:sz w:val="36"/>
            <w:szCs w:val="36"/>
          </w:rPr>
          <w:t>July 23, 2018</w:t>
        </w:r>
      </w:sdtContent>
    </w:sdt>
  </w:p>
  <w:p w14:paraId="650DB54B" w14:textId="670C7D5C" w:rsidR="00EB668F" w:rsidRPr="009500DC" w:rsidRDefault="00EB668F"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C1CDA25" w:rsidR="00EB668F" w:rsidRPr="009500DC" w:rsidRDefault="005F141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EB668F">
          <w:rPr>
            <w:rFonts w:cstheme="minorHAnsi"/>
            <w:b/>
            <w:sz w:val="20"/>
            <w:szCs w:val="20"/>
          </w:rPr>
          <w:t>SCE17CS005</w:t>
        </w:r>
      </w:sdtContent>
    </w:sdt>
    <w:r w:rsidR="00EB668F">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B668F">
          <w:rPr>
            <w:rFonts w:cstheme="minorHAnsi"/>
            <w:b/>
            <w:sz w:val="20"/>
            <w:szCs w:val="20"/>
          </w:rPr>
          <w:t>Revision 1</w:t>
        </w:r>
      </w:sdtContent>
    </w:sdt>
    <w:r w:rsidR="00EB668F" w:rsidRPr="009500DC">
      <w:rPr>
        <w:rFonts w:cstheme="minorHAnsi"/>
        <w:b/>
        <w:sz w:val="20"/>
        <w:szCs w:val="20"/>
      </w:rPr>
      <w:tab/>
    </w:r>
    <w:r w:rsidR="00EB668F" w:rsidRPr="009500DC">
      <w:rPr>
        <w:rFonts w:cstheme="minorHAnsi"/>
        <w:b/>
        <w:sz w:val="20"/>
        <w:szCs w:val="20"/>
      </w:rPr>
      <w:fldChar w:fldCharType="begin"/>
    </w:r>
    <w:r w:rsidR="00EB668F" w:rsidRPr="009500DC">
      <w:rPr>
        <w:rFonts w:cstheme="minorHAnsi"/>
        <w:b/>
        <w:sz w:val="20"/>
        <w:szCs w:val="20"/>
      </w:rPr>
      <w:instrText xml:space="preserve"> PAGE   \* MERGEFORMAT </w:instrText>
    </w:r>
    <w:r w:rsidR="00EB668F" w:rsidRPr="009500DC">
      <w:rPr>
        <w:rFonts w:cstheme="minorHAnsi"/>
        <w:b/>
        <w:sz w:val="20"/>
        <w:szCs w:val="20"/>
      </w:rPr>
      <w:fldChar w:fldCharType="separate"/>
    </w:r>
    <w:r>
      <w:rPr>
        <w:rFonts w:cstheme="minorHAnsi"/>
        <w:b/>
        <w:noProof/>
        <w:sz w:val="20"/>
        <w:szCs w:val="20"/>
      </w:rPr>
      <w:t>16</w:t>
    </w:r>
    <w:r w:rsidR="00EB668F" w:rsidRPr="009500DC">
      <w:rPr>
        <w:rFonts w:cstheme="minorHAnsi"/>
        <w:b/>
        <w:noProof/>
        <w:sz w:val="20"/>
        <w:szCs w:val="20"/>
      </w:rPr>
      <w:fldChar w:fldCharType="end"/>
    </w:r>
    <w:r w:rsidR="00EB668F"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7-23T00:00:00Z">
          <w:dateFormat w:val="MMMM d, yyyy"/>
          <w:lid w:val="en-US"/>
          <w:storeMappedDataAs w:val="dateTime"/>
          <w:calendar w:val="gregorian"/>
        </w:date>
      </w:sdtPr>
      <w:sdtEndPr/>
      <w:sdtContent>
        <w:r w:rsidR="00EB668F">
          <w:rPr>
            <w:rFonts w:cstheme="minorHAnsi"/>
            <w:b/>
            <w:sz w:val="20"/>
            <w:szCs w:val="20"/>
          </w:rPr>
          <w:t>July 23, 2018</w:t>
        </w:r>
      </w:sdtContent>
    </w:sdt>
  </w:p>
  <w:p w14:paraId="43C07EA5" w14:textId="544E4323" w:rsidR="00EB668F" w:rsidRPr="009500DC" w:rsidRDefault="005F141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B668F">
          <w:rPr>
            <w:rFonts w:cstheme="minorHAnsi"/>
            <w:b/>
            <w:sz w:val="20"/>
            <w:szCs w:val="20"/>
          </w:rPr>
          <w:t>Southern California Edison</w:t>
        </w:r>
      </w:sdtContent>
    </w:sdt>
  </w:p>
  <w:p w14:paraId="4AC7586E" w14:textId="77777777" w:rsidR="00EB668F" w:rsidRDefault="00EB668F"/>
  <w:p w14:paraId="5C9861A8" w14:textId="77777777" w:rsidR="00EB668F" w:rsidRDefault="00EB66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2771C" w14:textId="77777777" w:rsidR="00EB668F" w:rsidRDefault="00EB668F" w:rsidP="00447D6E">
      <w:r>
        <w:separator/>
      </w:r>
    </w:p>
    <w:p w14:paraId="7EA04DD3" w14:textId="77777777" w:rsidR="00EB668F" w:rsidRDefault="00EB668F"/>
  </w:footnote>
  <w:footnote w:type="continuationSeparator" w:id="0">
    <w:p w14:paraId="535E295B" w14:textId="77777777" w:rsidR="00EB668F" w:rsidRDefault="00EB668F" w:rsidP="00447D6E">
      <w:r>
        <w:continuationSeparator/>
      </w:r>
    </w:p>
    <w:p w14:paraId="5E6558FB" w14:textId="77777777" w:rsidR="00EB668F" w:rsidRDefault="00EB66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5E94E1A"/>
    <w:multiLevelType w:val="hybridMultilevel"/>
    <w:tmpl w:val="8E9EE408"/>
    <w:lvl w:ilvl="0" w:tplc="0F58F70E">
      <w:start w:val="1"/>
      <w:numFmt w:val="decimal"/>
      <w:lvlText w:val="%1."/>
      <w:lvlJc w:val="left"/>
      <w:pPr>
        <w:ind w:left="360" w:hanging="360"/>
      </w:pPr>
      <w:rPr>
        <w:rFonts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697666"/>
    <w:multiLevelType w:val="hybridMultilevel"/>
    <w:tmpl w:val="E8BAE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67FA0"/>
    <w:multiLevelType w:val="hybridMultilevel"/>
    <w:tmpl w:val="F1362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65C5D82"/>
    <w:multiLevelType w:val="hybridMultilevel"/>
    <w:tmpl w:val="24846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2E0538"/>
    <w:multiLevelType w:val="hybridMultilevel"/>
    <w:tmpl w:val="AFE6B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331EB8"/>
    <w:multiLevelType w:val="hybridMultilevel"/>
    <w:tmpl w:val="5038F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B14A37"/>
    <w:multiLevelType w:val="hybridMultilevel"/>
    <w:tmpl w:val="BE9E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FB7A63"/>
    <w:multiLevelType w:val="hybridMultilevel"/>
    <w:tmpl w:val="FFA2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3D516D"/>
    <w:multiLevelType w:val="hybridMultilevel"/>
    <w:tmpl w:val="68668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970BCC"/>
    <w:multiLevelType w:val="hybridMultilevel"/>
    <w:tmpl w:val="6C20867A"/>
    <w:lvl w:ilvl="0" w:tplc="0F58F70E">
      <w:start w:val="1"/>
      <w:numFmt w:val="decimal"/>
      <w:lvlText w:val="%1."/>
      <w:lvlJc w:val="left"/>
      <w:pPr>
        <w:ind w:left="360" w:hanging="36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02BE7"/>
    <w:multiLevelType w:val="hybridMultilevel"/>
    <w:tmpl w:val="F38A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DF0855"/>
    <w:multiLevelType w:val="hybridMultilevel"/>
    <w:tmpl w:val="883AA4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0F617F0"/>
    <w:multiLevelType w:val="hybridMultilevel"/>
    <w:tmpl w:val="FF865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50656E"/>
    <w:multiLevelType w:val="hybridMultilevel"/>
    <w:tmpl w:val="64AC7CF0"/>
    <w:lvl w:ilvl="0" w:tplc="38B4E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3D80788"/>
    <w:multiLevelType w:val="hybridMultilevel"/>
    <w:tmpl w:val="7B200C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0974C2"/>
    <w:multiLevelType w:val="hybridMultilevel"/>
    <w:tmpl w:val="FD1E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39152D"/>
    <w:multiLevelType w:val="hybridMultilevel"/>
    <w:tmpl w:val="371A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15"/>
  </w:num>
  <w:num w:numId="5">
    <w:abstractNumId w:val="12"/>
  </w:num>
  <w:num w:numId="6">
    <w:abstractNumId w:val="17"/>
  </w:num>
  <w:num w:numId="7">
    <w:abstractNumId w:val="14"/>
  </w:num>
  <w:num w:numId="8">
    <w:abstractNumId w:val="11"/>
  </w:num>
  <w:num w:numId="9">
    <w:abstractNumId w:val="4"/>
  </w:num>
  <w:num w:numId="10">
    <w:abstractNumId w:val="1"/>
  </w:num>
  <w:num w:numId="11">
    <w:abstractNumId w:val="10"/>
  </w:num>
  <w:num w:numId="12">
    <w:abstractNumId w:val="16"/>
  </w:num>
  <w:num w:numId="13">
    <w:abstractNumId w:val="2"/>
  </w:num>
  <w:num w:numId="14">
    <w:abstractNumId w:val="7"/>
  </w:num>
  <w:num w:numId="15">
    <w:abstractNumId w:val="8"/>
  </w:num>
  <w:num w:numId="16">
    <w:abstractNumId w:val="9"/>
  </w:num>
  <w:num w:numId="17">
    <w:abstractNumId w:val="3"/>
  </w:num>
  <w:num w:numId="1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0ACB"/>
    <w:rsid w:val="00013F71"/>
    <w:rsid w:val="000173BF"/>
    <w:rsid w:val="00024252"/>
    <w:rsid w:val="000245B5"/>
    <w:rsid w:val="000245E5"/>
    <w:rsid w:val="00024EEF"/>
    <w:rsid w:val="00027183"/>
    <w:rsid w:val="00033EA1"/>
    <w:rsid w:val="0003746D"/>
    <w:rsid w:val="00037601"/>
    <w:rsid w:val="0004020F"/>
    <w:rsid w:val="000436CB"/>
    <w:rsid w:val="00052E17"/>
    <w:rsid w:val="00054C08"/>
    <w:rsid w:val="00056947"/>
    <w:rsid w:val="00061A8E"/>
    <w:rsid w:val="00064CB3"/>
    <w:rsid w:val="00070BEE"/>
    <w:rsid w:val="00072040"/>
    <w:rsid w:val="00076DF4"/>
    <w:rsid w:val="00076F51"/>
    <w:rsid w:val="00080E58"/>
    <w:rsid w:val="0008524C"/>
    <w:rsid w:val="00086F7F"/>
    <w:rsid w:val="0009074D"/>
    <w:rsid w:val="00092CF7"/>
    <w:rsid w:val="0009522E"/>
    <w:rsid w:val="0009592B"/>
    <w:rsid w:val="000968C6"/>
    <w:rsid w:val="000A095D"/>
    <w:rsid w:val="000A63C9"/>
    <w:rsid w:val="000A79C2"/>
    <w:rsid w:val="000B1C53"/>
    <w:rsid w:val="000B3765"/>
    <w:rsid w:val="000B5CE8"/>
    <w:rsid w:val="000B655B"/>
    <w:rsid w:val="000C0000"/>
    <w:rsid w:val="000C05FC"/>
    <w:rsid w:val="000C18CC"/>
    <w:rsid w:val="000C48CD"/>
    <w:rsid w:val="000C6482"/>
    <w:rsid w:val="000C687D"/>
    <w:rsid w:val="000C7ED1"/>
    <w:rsid w:val="000D26B0"/>
    <w:rsid w:val="000D789A"/>
    <w:rsid w:val="000E4B5F"/>
    <w:rsid w:val="000E706D"/>
    <w:rsid w:val="000F130A"/>
    <w:rsid w:val="000F4FD8"/>
    <w:rsid w:val="00107242"/>
    <w:rsid w:val="001074C6"/>
    <w:rsid w:val="00111CC5"/>
    <w:rsid w:val="001206F7"/>
    <w:rsid w:val="001236C1"/>
    <w:rsid w:val="00125F20"/>
    <w:rsid w:val="00133EE8"/>
    <w:rsid w:val="00140B30"/>
    <w:rsid w:val="00147155"/>
    <w:rsid w:val="00153CB3"/>
    <w:rsid w:val="00154C3B"/>
    <w:rsid w:val="00160158"/>
    <w:rsid w:val="00165357"/>
    <w:rsid w:val="001722B7"/>
    <w:rsid w:val="001727D9"/>
    <w:rsid w:val="00173EE1"/>
    <w:rsid w:val="00174BB4"/>
    <w:rsid w:val="00175D14"/>
    <w:rsid w:val="001811EE"/>
    <w:rsid w:val="001816A0"/>
    <w:rsid w:val="00185AD4"/>
    <w:rsid w:val="00193252"/>
    <w:rsid w:val="001979AF"/>
    <w:rsid w:val="001A0EB4"/>
    <w:rsid w:val="001A1A86"/>
    <w:rsid w:val="001A2AB1"/>
    <w:rsid w:val="001A5F62"/>
    <w:rsid w:val="001B015E"/>
    <w:rsid w:val="001B2301"/>
    <w:rsid w:val="001B618B"/>
    <w:rsid w:val="001C1338"/>
    <w:rsid w:val="001C4140"/>
    <w:rsid w:val="001C58F9"/>
    <w:rsid w:val="001C5A94"/>
    <w:rsid w:val="001C7DFB"/>
    <w:rsid w:val="001D2317"/>
    <w:rsid w:val="001D3223"/>
    <w:rsid w:val="001D322B"/>
    <w:rsid w:val="001D33EF"/>
    <w:rsid w:val="001D37E1"/>
    <w:rsid w:val="001D5AB3"/>
    <w:rsid w:val="001E0519"/>
    <w:rsid w:val="001E0829"/>
    <w:rsid w:val="001E1320"/>
    <w:rsid w:val="001E556A"/>
    <w:rsid w:val="001F05CE"/>
    <w:rsid w:val="001F1905"/>
    <w:rsid w:val="001F4A65"/>
    <w:rsid w:val="00205C45"/>
    <w:rsid w:val="0021035B"/>
    <w:rsid w:val="00211153"/>
    <w:rsid w:val="00211DED"/>
    <w:rsid w:val="0023254A"/>
    <w:rsid w:val="002344FB"/>
    <w:rsid w:val="00236216"/>
    <w:rsid w:val="002405CD"/>
    <w:rsid w:val="00240B74"/>
    <w:rsid w:val="00243B62"/>
    <w:rsid w:val="0024675B"/>
    <w:rsid w:val="002469DD"/>
    <w:rsid w:val="00247180"/>
    <w:rsid w:val="00254671"/>
    <w:rsid w:val="00257D36"/>
    <w:rsid w:val="00261E2D"/>
    <w:rsid w:val="00262CBF"/>
    <w:rsid w:val="00263C1C"/>
    <w:rsid w:val="00271415"/>
    <w:rsid w:val="00274FBE"/>
    <w:rsid w:val="002762E1"/>
    <w:rsid w:val="00277121"/>
    <w:rsid w:val="00277E2B"/>
    <w:rsid w:val="002811BC"/>
    <w:rsid w:val="00283DE8"/>
    <w:rsid w:val="00285552"/>
    <w:rsid w:val="00285966"/>
    <w:rsid w:val="00285A0D"/>
    <w:rsid w:val="00290ED8"/>
    <w:rsid w:val="00296B49"/>
    <w:rsid w:val="002A03FC"/>
    <w:rsid w:val="002A1843"/>
    <w:rsid w:val="002A3971"/>
    <w:rsid w:val="002A3D26"/>
    <w:rsid w:val="002A523E"/>
    <w:rsid w:val="002B1ADF"/>
    <w:rsid w:val="002B481E"/>
    <w:rsid w:val="002B502E"/>
    <w:rsid w:val="002B657B"/>
    <w:rsid w:val="002C2853"/>
    <w:rsid w:val="002C444C"/>
    <w:rsid w:val="002C458F"/>
    <w:rsid w:val="002C6C20"/>
    <w:rsid w:val="002C6C7A"/>
    <w:rsid w:val="002C79B7"/>
    <w:rsid w:val="002C7F78"/>
    <w:rsid w:val="002D39E4"/>
    <w:rsid w:val="002D5277"/>
    <w:rsid w:val="002D71FA"/>
    <w:rsid w:val="002D73AF"/>
    <w:rsid w:val="002E4FD9"/>
    <w:rsid w:val="002E5B58"/>
    <w:rsid w:val="002E7EEC"/>
    <w:rsid w:val="002F1437"/>
    <w:rsid w:val="002F3943"/>
    <w:rsid w:val="002F4E34"/>
    <w:rsid w:val="002F6A42"/>
    <w:rsid w:val="002F79E7"/>
    <w:rsid w:val="003003EC"/>
    <w:rsid w:val="003035E3"/>
    <w:rsid w:val="0030363A"/>
    <w:rsid w:val="003037BD"/>
    <w:rsid w:val="00307BD7"/>
    <w:rsid w:val="003112B1"/>
    <w:rsid w:val="00317970"/>
    <w:rsid w:val="00317EB0"/>
    <w:rsid w:val="00332700"/>
    <w:rsid w:val="003358BD"/>
    <w:rsid w:val="00344E88"/>
    <w:rsid w:val="003456CC"/>
    <w:rsid w:val="00345D80"/>
    <w:rsid w:val="003471D4"/>
    <w:rsid w:val="00350BF1"/>
    <w:rsid w:val="00353C49"/>
    <w:rsid w:val="003540B1"/>
    <w:rsid w:val="003557E9"/>
    <w:rsid w:val="003560BA"/>
    <w:rsid w:val="00357D55"/>
    <w:rsid w:val="00364CC6"/>
    <w:rsid w:val="003650F6"/>
    <w:rsid w:val="0036726C"/>
    <w:rsid w:val="003832D2"/>
    <w:rsid w:val="003845E5"/>
    <w:rsid w:val="00393137"/>
    <w:rsid w:val="003949DA"/>
    <w:rsid w:val="0039615F"/>
    <w:rsid w:val="00397406"/>
    <w:rsid w:val="003A163D"/>
    <w:rsid w:val="003A3170"/>
    <w:rsid w:val="003A360E"/>
    <w:rsid w:val="003C0E76"/>
    <w:rsid w:val="003C577E"/>
    <w:rsid w:val="003C6B65"/>
    <w:rsid w:val="003D17FF"/>
    <w:rsid w:val="003D2871"/>
    <w:rsid w:val="003D2981"/>
    <w:rsid w:val="003D5B83"/>
    <w:rsid w:val="003E6E47"/>
    <w:rsid w:val="003F0623"/>
    <w:rsid w:val="003F33DE"/>
    <w:rsid w:val="003F3A41"/>
    <w:rsid w:val="003F67E9"/>
    <w:rsid w:val="00401031"/>
    <w:rsid w:val="004023B7"/>
    <w:rsid w:val="004045A0"/>
    <w:rsid w:val="00405631"/>
    <w:rsid w:val="00407C9E"/>
    <w:rsid w:val="00413CDB"/>
    <w:rsid w:val="00416E34"/>
    <w:rsid w:val="004177E5"/>
    <w:rsid w:val="004200FE"/>
    <w:rsid w:val="00421183"/>
    <w:rsid w:val="00421400"/>
    <w:rsid w:val="00421BA6"/>
    <w:rsid w:val="00421C17"/>
    <w:rsid w:val="00426CDE"/>
    <w:rsid w:val="00433827"/>
    <w:rsid w:val="00433EA1"/>
    <w:rsid w:val="00441957"/>
    <w:rsid w:val="00443D32"/>
    <w:rsid w:val="004469DD"/>
    <w:rsid w:val="004476B2"/>
    <w:rsid w:val="00447CE5"/>
    <w:rsid w:val="00447D6E"/>
    <w:rsid w:val="0045048F"/>
    <w:rsid w:val="0045181B"/>
    <w:rsid w:val="00452133"/>
    <w:rsid w:val="00452C7A"/>
    <w:rsid w:val="00456B53"/>
    <w:rsid w:val="00461B16"/>
    <w:rsid w:val="0046286E"/>
    <w:rsid w:val="004673A2"/>
    <w:rsid w:val="00471234"/>
    <w:rsid w:val="00472250"/>
    <w:rsid w:val="0047269C"/>
    <w:rsid w:val="00473740"/>
    <w:rsid w:val="0047437C"/>
    <w:rsid w:val="0047541F"/>
    <w:rsid w:val="00477522"/>
    <w:rsid w:val="00480E7B"/>
    <w:rsid w:val="004843E5"/>
    <w:rsid w:val="00484BF6"/>
    <w:rsid w:val="0049052C"/>
    <w:rsid w:val="00493457"/>
    <w:rsid w:val="00494628"/>
    <w:rsid w:val="0049566B"/>
    <w:rsid w:val="004970DE"/>
    <w:rsid w:val="00497338"/>
    <w:rsid w:val="004978D4"/>
    <w:rsid w:val="004A1650"/>
    <w:rsid w:val="004A4F4C"/>
    <w:rsid w:val="004A6DA3"/>
    <w:rsid w:val="004B1184"/>
    <w:rsid w:val="004B4A3A"/>
    <w:rsid w:val="004B525B"/>
    <w:rsid w:val="004B5CE5"/>
    <w:rsid w:val="004B750E"/>
    <w:rsid w:val="004C0AFB"/>
    <w:rsid w:val="004C2244"/>
    <w:rsid w:val="004C23F1"/>
    <w:rsid w:val="004D069A"/>
    <w:rsid w:val="004E01F5"/>
    <w:rsid w:val="004E297E"/>
    <w:rsid w:val="004E48DF"/>
    <w:rsid w:val="004E76CA"/>
    <w:rsid w:val="004F1698"/>
    <w:rsid w:val="004F4C2F"/>
    <w:rsid w:val="00500C4E"/>
    <w:rsid w:val="005014DC"/>
    <w:rsid w:val="00505CEC"/>
    <w:rsid w:val="0051020F"/>
    <w:rsid w:val="00510A9A"/>
    <w:rsid w:val="00513579"/>
    <w:rsid w:val="00513CAB"/>
    <w:rsid w:val="00516CF5"/>
    <w:rsid w:val="00516D54"/>
    <w:rsid w:val="00521671"/>
    <w:rsid w:val="00523597"/>
    <w:rsid w:val="00523736"/>
    <w:rsid w:val="00524545"/>
    <w:rsid w:val="00532530"/>
    <w:rsid w:val="00535CA4"/>
    <w:rsid w:val="005476F6"/>
    <w:rsid w:val="00551D72"/>
    <w:rsid w:val="005540B6"/>
    <w:rsid w:val="00554BC3"/>
    <w:rsid w:val="005552C3"/>
    <w:rsid w:val="00560934"/>
    <w:rsid w:val="00563851"/>
    <w:rsid w:val="00563E58"/>
    <w:rsid w:val="00564960"/>
    <w:rsid w:val="00570654"/>
    <w:rsid w:val="00570F38"/>
    <w:rsid w:val="005720F2"/>
    <w:rsid w:val="005729C8"/>
    <w:rsid w:val="00572D2F"/>
    <w:rsid w:val="005734A4"/>
    <w:rsid w:val="00594EF5"/>
    <w:rsid w:val="005A0E53"/>
    <w:rsid w:val="005A1078"/>
    <w:rsid w:val="005A4658"/>
    <w:rsid w:val="005A496B"/>
    <w:rsid w:val="005A6659"/>
    <w:rsid w:val="005B28C1"/>
    <w:rsid w:val="005B6344"/>
    <w:rsid w:val="005C1C74"/>
    <w:rsid w:val="005C2E48"/>
    <w:rsid w:val="005C3F23"/>
    <w:rsid w:val="005D011D"/>
    <w:rsid w:val="005D4DD7"/>
    <w:rsid w:val="005D7080"/>
    <w:rsid w:val="005E0E24"/>
    <w:rsid w:val="005E12A9"/>
    <w:rsid w:val="005F139E"/>
    <w:rsid w:val="005F1417"/>
    <w:rsid w:val="005F69D5"/>
    <w:rsid w:val="00602799"/>
    <w:rsid w:val="00602F18"/>
    <w:rsid w:val="00607C30"/>
    <w:rsid w:val="006110F3"/>
    <w:rsid w:val="00612041"/>
    <w:rsid w:val="00614AFF"/>
    <w:rsid w:val="00621ABA"/>
    <w:rsid w:val="0062322A"/>
    <w:rsid w:val="00631157"/>
    <w:rsid w:val="00631B41"/>
    <w:rsid w:val="006404E6"/>
    <w:rsid w:val="00645690"/>
    <w:rsid w:val="0064680F"/>
    <w:rsid w:val="0064729D"/>
    <w:rsid w:val="00647ABE"/>
    <w:rsid w:val="006516BA"/>
    <w:rsid w:val="00652018"/>
    <w:rsid w:val="00664B05"/>
    <w:rsid w:val="00665C04"/>
    <w:rsid w:val="0066682D"/>
    <w:rsid w:val="006746FE"/>
    <w:rsid w:val="00676E9F"/>
    <w:rsid w:val="00680934"/>
    <w:rsid w:val="00685D5C"/>
    <w:rsid w:val="00687763"/>
    <w:rsid w:val="0069264D"/>
    <w:rsid w:val="0069578B"/>
    <w:rsid w:val="00697868"/>
    <w:rsid w:val="006A055F"/>
    <w:rsid w:val="006A126F"/>
    <w:rsid w:val="006A14E9"/>
    <w:rsid w:val="006A2A65"/>
    <w:rsid w:val="006A35A8"/>
    <w:rsid w:val="006A378F"/>
    <w:rsid w:val="006A5293"/>
    <w:rsid w:val="006A67E4"/>
    <w:rsid w:val="006A6D15"/>
    <w:rsid w:val="006B0DF3"/>
    <w:rsid w:val="006B0F11"/>
    <w:rsid w:val="006B27FA"/>
    <w:rsid w:val="006B4A48"/>
    <w:rsid w:val="006C2C55"/>
    <w:rsid w:val="006C430A"/>
    <w:rsid w:val="006D2809"/>
    <w:rsid w:val="006E006B"/>
    <w:rsid w:val="006E27A3"/>
    <w:rsid w:val="006E3342"/>
    <w:rsid w:val="006E4B12"/>
    <w:rsid w:val="006E520C"/>
    <w:rsid w:val="006E65D0"/>
    <w:rsid w:val="006E7D50"/>
    <w:rsid w:val="006F1B21"/>
    <w:rsid w:val="006F21E8"/>
    <w:rsid w:val="006F78D5"/>
    <w:rsid w:val="0070091B"/>
    <w:rsid w:val="007048AC"/>
    <w:rsid w:val="00716930"/>
    <w:rsid w:val="00722E4B"/>
    <w:rsid w:val="00726338"/>
    <w:rsid w:val="00726AD5"/>
    <w:rsid w:val="00733C7D"/>
    <w:rsid w:val="00740761"/>
    <w:rsid w:val="00743E0B"/>
    <w:rsid w:val="00745F77"/>
    <w:rsid w:val="007464DE"/>
    <w:rsid w:val="00752622"/>
    <w:rsid w:val="007529EA"/>
    <w:rsid w:val="00755A45"/>
    <w:rsid w:val="00760CDC"/>
    <w:rsid w:val="00764D0D"/>
    <w:rsid w:val="00777C53"/>
    <w:rsid w:val="0078100A"/>
    <w:rsid w:val="00786E92"/>
    <w:rsid w:val="0078787D"/>
    <w:rsid w:val="007933F1"/>
    <w:rsid w:val="007A0DA6"/>
    <w:rsid w:val="007A5F52"/>
    <w:rsid w:val="007A6ABF"/>
    <w:rsid w:val="007B090A"/>
    <w:rsid w:val="007B5BBA"/>
    <w:rsid w:val="007C2239"/>
    <w:rsid w:val="007C79FB"/>
    <w:rsid w:val="007D2231"/>
    <w:rsid w:val="007D4AE4"/>
    <w:rsid w:val="007D57E1"/>
    <w:rsid w:val="007E43F8"/>
    <w:rsid w:val="007E4F11"/>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0E"/>
    <w:rsid w:val="00826688"/>
    <w:rsid w:val="0083369B"/>
    <w:rsid w:val="00835D38"/>
    <w:rsid w:val="0084025F"/>
    <w:rsid w:val="00843763"/>
    <w:rsid w:val="00847A4E"/>
    <w:rsid w:val="00860B76"/>
    <w:rsid w:val="008614D2"/>
    <w:rsid w:val="00871D79"/>
    <w:rsid w:val="00871E57"/>
    <w:rsid w:val="00873895"/>
    <w:rsid w:val="0087393E"/>
    <w:rsid w:val="00881A42"/>
    <w:rsid w:val="00882386"/>
    <w:rsid w:val="0088361D"/>
    <w:rsid w:val="00885E0A"/>
    <w:rsid w:val="0088603B"/>
    <w:rsid w:val="00887418"/>
    <w:rsid w:val="008877AF"/>
    <w:rsid w:val="00887A5C"/>
    <w:rsid w:val="00893FC3"/>
    <w:rsid w:val="0089577B"/>
    <w:rsid w:val="008B1024"/>
    <w:rsid w:val="008B1357"/>
    <w:rsid w:val="008B2DF3"/>
    <w:rsid w:val="008C2E0E"/>
    <w:rsid w:val="008C4DE0"/>
    <w:rsid w:val="008D3930"/>
    <w:rsid w:val="008D67F9"/>
    <w:rsid w:val="008D7C85"/>
    <w:rsid w:val="008E17CC"/>
    <w:rsid w:val="008E25B1"/>
    <w:rsid w:val="008E56FB"/>
    <w:rsid w:val="008F2167"/>
    <w:rsid w:val="008F33B4"/>
    <w:rsid w:val="008F6298"/>
    <w:rsid w:val="0090077A"/>
    <w:rsid w:val="00900F47"/>
    <w:rsid w:val="00904ADA"/>
    <w:rsid w:val="00907697"/>
    <w:rsid w:val="00910A69"/>
    <w:rsid w:val="00911408"/>
    <w:rsid w:val="009138A0"/>
    <w:rsid w:val="0091424C"/>
    <w:rsid w:val="00917DE4"/>
    <w:rsid w:val="00920905"/>
    <w:rsid w:val="00922B85"/>
    <w:rsid w:val="00930CDC"/>
    <w:rsid w:val="00931E45"/>
    <w:rsid w:val="00933188"/>
    <w:rsid w:val="00934BA7"/>
    <w:rsid w:val="00935AF9"/>
    <w:rsid w:val="009403A5"/>
    <w:rsid w:val="009500DC"/>
    <w:rsid w:val="00951923"/>
    <w:rsid w:val="00952EDE"/>
    <w:rsid w:val="0095402B"/>
    <w:rsid w:val="00961F5F"/>
    <w:rsid w:val="009627A5"/>
    <w:rsid w:val="00972C81"/>
    <w:rsid w:val="009824E9"/>
    <w:rsid w:val="009826E5"/>
    <w:rsid w:val="009844A1"/>
    <w:rsid w:val="009844D2"/>
    <w:rsid w:val="00985D97"/>
    <w:rsid w:val="00986E20"/>
    <w:rsid w:val="009913D3"/>
    <w:rsid w:val="00995479"/>
    <w:rsid w:val="00995CB0"/>
    <w:rsid w:val="00997E77"/>
    <w:rsid w:val="009A2734"/>
    <w:rsid w:val="009B2A02"/>
    <w:rsid w:val="009B2B61"/>
    <w:rsid w:val="009B5B7B"/>
    <w:rsid w:val="009C1777"/>
    <w:rsid w:val="009C2C86"/>
    <w:rsid w:val="009C6FE0"/>
    <w:rsid w:val="009D0753"/>
    <w:rsid w:val="009D10A4"/>
    <w:rsid w:val="009D1AA9"/>
    <w:rsid w:val="009D277F"/>
    <w:rsid w:val="009D5131"/>
    <w:rsid w:val="009D6F71"/>
    <w:rsid w:val="009E1802"/>
    <w:rsid w:val="009E1CDE"/>
    <w:rsid w:val="009E2B06"/>
    <w:rsid w:val="009E3829"/>
    <w:rsid w:val="009E51E2"/>
    <w:rsid w:val="009F704F"/>
    <w:rsid w:val="009F7A61"/>
    <w:rsid w:val="00A01B6C"/>
    <w:rsid w:val="00A11800"/>
    <w:rsid w:val="00A11C16"/>
    <w:rsid w:val="00A1423E"/>
    <w:rsid w:val="00A17664"/>
    <w:rsid w:val="00A20FAF"/>
    <w:rsid w:val="00A24520"/>
    <w:rsid w:val="00A3164A"/>
    <w:rsid w:val="00A37F42"/>
    <w:rsid w:val="00A415C7"/>
    <w:rsid w:val="00A4411F"/>
    <w:rsid w:val="00A46EDB"/>
    <w:rsid w:val="00A500D6"/>
    <w:rsid w:val="00A523FF"/>
    <w:rsid w:val="00A54756"/>
    <w:rsid w:val="00A54C66"/>
    <w:rsid w:val="00A553FB"/>
    <w:rsid w:val="00A562A5"/>
    <w:rsid w:val="00A57D36"/>
    <w:rsid w:val="00A61BB6"/>
    <w:rsid w:val="00A65734"/>
    <w:rsid w:val="00A6687F"/>
    <w:rsid w:val="00A67907"/>
    <w:rsid w:val="00A73CC1"/>
    <w:rsid w:val="00A77387"/>
    <w:rsid w:val="00A80016"/>
    <w:rsid w:val="00A80270"/>
    <w:rsid w:val="00A82DB1"/>
    <w:rsid w:val="00A84127"/>
    <w:rsid w:val="00A84BF9"/>
    <w:rsid w:val="00A859FF"/>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C7BBA"/>
    <w:rsid w:val="00AD4DD0"/>
    <w:rsid w:val="00AE0A8D"/>
    <w:rsid w:val="00AF6342"/>
    <w:rsid w:val="00B04CC6"/>
    <w:rsid w:val="00B053FB"/>
    <w:rsid w:val="00B05647"/>
    <w:rsid w:val="00B07EE5"/>
    <w:rsid w:val="00B14AF6"/>
    <w:rsid w:val="00B21CC5"/>
    <w:rsid w:val="00B26778"/>
    <w:rsid w:val="00B26B83"/>
    <w:rsid w:val="00B32479"/>
    <w:rsid w:val="00B33FE2"/>
    <w:rsid w:val="00B403ED"/>
    <w:rsid w:val="00B4065F"/>
    <w:rsid w:val="00B45091"/>
    <w:rsid w:val="00B45447"/>
    <w:rsid w:val="00B614F1"/>
    <w:rsid w:val="00B866B4"/>
    <w:rsid w:val="00B94226"/>
    <w:rsid w:val="00B95E28"/>
    <w:rsid w:val="00B962C3"/>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1D1B"/>
    <w:rsid w:val="00BE4143"/>
    <w:rsid w:val="00BE7DF3"/>
    <w:rsid w:val="00BF367C"/>
    <w:rsid w:val="00C018E0"/>
    <w:rsid w:val="00C05AAF"/>
    <w:rsid w:val="00C118C7"/>
    <w:rsid w:val="00C20877"/>
    <w:rsid w:val="00C20E7B"/>
    <w:rsid w:val="00C21456"/>
    <w:rsid w:val="00C24D03"/>
    <w:rsid w:val="00C25E61"/>
    <w:rsid w:val="00C35A1B"/>
    <w:rsid w:val="00C413F3"/>
    <w:rsid w:val="00C477E7"/>
    <w:rsid w:val="00C54EFF"/>
    <w:rsid w:val="00C55D03"/>
    <w:rsid w:val="00C60E8F"/>
    <w:rsid w:val="00C63548"/>
    <w:rsid w:val="00C63F96"/>
    <w:rsid w:val="00C65450"/>
    <w:rsid w:val="00C677AF"/>
    <w:rsid w:val="00C67E59"/>
    <w:rsid w:val="00C72B8B"/>
    <w:rsid w:val="00C72CB5"/>
    <w:rsid w:val="00C76D4F"/>
    <w:rsid w:val="00C805BC"/>
    <w:rsid w:val="00C943E9"/>
    <w:rsid w:val="00C9580B"/>
    <w:rsid w:val="00C959CA"/>
    <w:rsid w:val="00C95D16"/>
    <w:rsid w:val="00C9645A"/>
    <w:rsid w:val="00CA2AB4"/>
    <w:rsid w:val="00CA58CE"/>
    <w:rsid w:val="00CB0100"/>
    <w:rsid w:val="00CB02BE"/>
    <w:rsid w:val="00CB04D2"/>
    <w:rsid w:val="00CB5672"/>
    <w:rsid w:val="00CD7EFE"/>
    <w:rsid w:val="00CE0C66"/>
    <w:rsid w:val="00CE18D4"/>
    <w:rsid w:val="00CE28CF"/>
    <w:rsid w:val="00CE423F"/>
    <w:rsid w:val="00CE4386"/>
    <w:rsid w:val="00CE4CDC"/>
    <w:rsid w:val="00CE5786"/>
    <w:rsid w:val="00CE5BEB"/>
    <w:rsid w:val="00CE69E9"/>
    <w:rsid w:val="00CE71F2"/>
    <w:rsid w:val="00CF3F65"/>
    <w:rsid w:val="00CF464D"/>
    <w:rsid w:val="00CF785F"/>
    <w:rsid w:val="00D02772"/>
    <w:rsid w:val="00D030AA"/>
    <w:rsid w:val="00D038B1"/>
    <w:rsid w:val="00D0519C"/>
    <w:rsid w:val="00D0632B"/>
    <w:rsid w:val="00D15C6D"/>
    <w:rsid w:val="00D17639"/>
    <w:rsid w:val="00D17EF4"/>
    <w:rsid w:val="00D20EC2"/>
    <w:rsid w:val="00D23770"/>
    <w:rsid w:val="00D244F6"/>
    <w:rsid w:val="00D25074"/>
    <w:rsid w:val="00D34517"/>
    <w:rsid w:val="00D36798"/>
    <w:rsid w:val="00D41E2D"/>
    <w:rsid w:val="00D470E4"/>
    <w:rsid w:val="00D47E80"/>
    <w:rsid w:val="00D5399B"/>
    <w:rsid w:val="00D70563"/>
    <w:rsid w:val="00D70655"/>
    <w:rsid w:val="00D70D89"/>
    <w:rsid w:val="00D72051"/>
    <w:rsid w:val="00D7380B"/>
    <w:rsid w:val="00D75D77"/>
    <w:rsid w:val="00D7639E"/>
    <w:rsid w:val="00D835EF"/>
    <w:rsid w:val="00D85F09"/>
    <w:rsid w:val="00D86A9D"/>
    <w:rsid w:val="00D86E7D"/>
    <w:rsid w:val="00DA089A"/>
    <w:rsid w:val="00DA11A0"/>
    <w:rsid w:val="00DA2822"/>
    <w:rsid w:val="00DA690B"/>
    <w:rsid w:val="00DA7225"/>
    <w:rsid w:val="00DB44E9"/>
    <w:rsid w:val="00DB7A9D"/>
    <w:rsid w:val="00DC1966"/>
    <w:rsid w:val="00DC3259"/>
    <w:rsid w:val="00DD0523"/>
    <w:rsid w:val="00DE5758"/>
    <w:rsid w:val="00DE5FCF"/>
    <w:rsid w:val="00DF0D19"/>
    <w:rsid w:val="00DF2EE9"/>
    <w:rsid w:val="00DF6921"/>
    <w:rsid w:val="00DF6FD8"/>
    <w:rsid w:val="00E038E2"/>
    <w:rsid w:val="00E05A80"/>
    <w:rsid w:val="00E06A37"/>
    <w:rsid w:val="00E071A5"/>
    <w:rsid w:val="00E07752"/>
    <w:rsid w:val="00E16609"/>
    <w:rsid w:val="00E16F08"/>
    <w:rsid w:val="00E233F3"/>
    <w:rsid w:val="00E23D75"/>
    <w:rsid w:val="00E268AB"/>
    <w:rsid w:val="00E26B34"/>
    <w:rsid w:val="00E314BA"/>
    <w:rsid w:val="00E325BE"/>
    <w:rsid w:val="00E326BA"/>
    <w:rsid w:val="00E34202"/>
    <w:rsid w:val="00E37F72"/>
    <w:rsid w:val="00E40BE5"/>
    <w:rsid w:val="00E40CF9"/>
    <w:rsid w:val="00E42A30"/>
    <w:rsid w:val="00E46E20"/>
    <w:rsid w:val="00E5625D"/>
    <w:rsid w:val="00E60E0F"/>
    <w:rsid w:val="00E648BB"/>
    <w:rsid w:val="00E67ACA"/>
    <w:rsid w:val="00E748FE"/>
    <w:rsid w:val="00E76B31"/>
    <w:rsid w:val="00E81F3E"/>
    <w:rsid w:val="00E83A41"/>
    <w:rsid w:val="00E844BB"/>
    <w:rsid w:val="00E84C48"/>
    <w:rsid w:val="00E85305"/>
    <w:rsid w:val="00E859BD"/>
    <w:rsid w:val="00E86B70"/>
    <w:rsid w:val="00E87C8F"/>
    <w:rsid w:val="00E924C3"/>
    <w:rsid w:val="00E9340D"/>
    <w:rsid w:val="00E954EE"/>
    <w:rsid w:val="00E96759"/>
    <w:rsid w:val="00E96828"/>
    <w:rsid w:val="00EA4437"/>
    <w:rsid w:val="00EA4D87"/>
    <w:rsid w:val="00EB34FC"/>
    <w:rsid w:val="00EB668F"/>
    <w:rsid w:val="00EB76E1"/>
    <w:rsid w:val="00EB7725"/>
    <w:rsid w:val="00EC2499"/>
    <w:rsid w:val="00ED3D44"/>
    <w:rsid w:val="00EE29DF"/>
    <w:rsid w:val="00EE4120"/>
    <w:rsid w:val="00EF2E8A"/>
    <w:rsid w:val="00EF4E6B"/>
    <w:rsid w:val="00EF5416"/>
    <w:rsid w:val="00F06CCF"/>
    <w:rsid w:val="00F1053D"/>
    <w:rsid w:val="00F110D5"/>
    <w:rsid w:val="00F11E63"/>
    <w:rsid w:val="00F12733"/>
    <w:rsid w:val="00F171E1"/>
    <w:rsid w:val="00F20DCF"/>
    <w:rsid w:val="00F25B36"/>
    <w:rsid w:val="00F2735B"/>
    <w:rsid w:val="00F3006E"/>
    <w:rsid w:val="00F3052A"/>
    <w:rsid w:val="00F341E3"/>
    <w:rsid w:val="00F35D09"/>
    <w:rsid w:val="00F4197A"/>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67958"/>
    <w:rsid w:val="00F71D2B"/>
    <w:rsid w:val="00F7242E"/>
    <w:rsid w:val="00F74B33"/>
    <w:rsid w:val="00F810DD"/>
    <w:rsid w:val="00F95E2F"/>
    <w:rsid w:val="00F96DEB"/>
    <w:rsid w:val="00FA0758"/>
    <w:rsid w:val="00FA147D"/>
    <w:rsid w:val="00FA1872"/>
    <w:rsid w:val="00FA4F34"/>
    <w:rsid w:val="00FA610E"/>
    <w:rsid w:val="00FB2590"/>
    <w:rsid w:val="00FB5C83"/>
    <w:rsid w:val="00FD278E"/>
    <w:rsid w:val="00FD5A8C"/>
    <w:rsid w:val="00FE286E"/>
    <w:rsid w:val="00FE3233"/>
    <w:rsid w:val="00FE4C68"/>
    <w:rsid w:val="00FE5FAF"/>
    <w:rsid w:val="00FE6D74"/>
    <w:rsid w:val="00FF3715"/>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7E0EA"/>
  <w15:docId w15:val="{EDAD019F-F683-4CF4-813A-C113927E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604296">
      <w:bodyDiv w:val="1"/>
      <w:marLeft w:val="0"/>
      <w:marRight w:val="0"/>
      <w:marTop w:val="0"/>
      <w:marBottom w:val="0"/>
      <w:divBdr>
        <w:top w:val="none" w:sz="0" w:space="0" w:color="auto"/>
        <w:left w:val="none" w:sz="0" w:space="0" w:color="auto"/>
        <w:bottom w:val="none" w:sz="0" w:space="0" w:color="auto"/>
        <w:right w:val="none" w:sz="0" w:space="0" w:color="auto"/>
      </w:divBdr>
    </w:div>
    <w:div w:id="65904623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36050737">
      <w:bodyDiv w:val="1"/>
      <w:marLeft w:val="0"/>
      <w:marRight w:val="0"/>
      <w:marTop w:val="0"/>
      <w:marBottom w:val="0"/>
      <w:divBdr>
        <w:top w:val="none" w:sz="0" w:space="0" w:color="auto"/>
        <w:left w:val="none" w:sz="0" w:space="0" w:color="auto"/>
        <w:bottom w:val="none" w:sz="0" w:space="0" w:color="auto"/>
        <w:right w:val="none" w:sz="0" w:space="0" w:color="auto"/>
      </w:divBdr>
    </w:div>
    <w:div w:id="1464345196">
      <w:bodyDiv w:val="1"/>
      <w:marLeft w:val="0"/>
      <w:marRight w:val="0"/>
      <w:marTop w:val="0"/>
      <w:marBottom w:val="0"/>
      <w:divBdr>
        <w:top w:val="none" w:sz="0" w:space="0" w:color="auto"/>
        <w:left w:val="none" w:sz="0" w:space="0" w:color="auto"/>
        <w:bottom w:val="none" w:sz="0" w:space="0" w:color="auto"/>
        <w:right w:val="none" w:sz="0" w:space="0" w:color="auto"/>
      </w:divBdr>
    </w:div>
    <w:div w:id="1640187253">
      <w:bodyDiv w:val="1"/>
      <w:marLeft w:val="0"/>
      <w:marRight w:val="0"/>
      <w:marTop w:val="0"/>
      <w:marBottom w:val="0"/>
      <w:divBdr>
        <w:top w:val="none" w:sz="0" w:space="0" w:color="auto"/>
        <w:left w:val="none" w:sz="0" w:space="0" w:color="auto"/>
        <w:bottom w:val="none" w:sz="0" w:space="0" w:color="auto"/>
        <w:right w:val="none" w:sz="0" w:space="0" w:color="auto"/>
      </w:divBdr>
    </w:div>
    <w:div w:id="1781222405">
      <w:bodyDiv w:val="1"/>
      <w:marLeft w:val="0"/>
      <w:marRight w:val="0"/>
      <w:marTop w:val="0"/>
      <w:marBottom w:val="0"/>
      <w:divBdr>
        <w:top w:val="none" w:sz="0" w:space="0" w:color="auto"/>
        <w:left w:val="none" w:sz="0" w:space="0" w:color="auto"/>
        <w:bottom w:val="none" w:sz="0" w:space="0" w:color="auto"/>
        <w:right w:val="none" w:sz="0" w:space="0" w:color="auto"/>
      </w:divBdr>
    </w:div>
    <w:div w:id="201079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tmp"/><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tmp"/></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0655"/>
    <w:rsid w:val="00013BBB"/>
    <w:rsid w:val="0011292C"/>
    <w:rsid w:val="00146151"/>
    <w:rsid w:val="00204A7F"/>
    <w:rsid w:val="002648CB"/>
    <w:rsid w:val="002831E7"/>
    <w:rsid w:val="002B514B"/>
    <w:rsid w:val="002C0C03"/>
    <w:rsid w:val="002E188D"/>
    <w:rsid w:val="00311B0D"/>
    <w:rsid w:val="0035042F"/>
    <w:rsid w:val="003A131F"/>
    <w:rsid w:val="0041273A"/>
    <w:rsid w:val="004E4D69"/>
    <w:rsid w:val="00560392"/>
    <w:rsid w:val="0059459A"/>
    <w:rsid w:val="005D1886"/>
    <w:rsid w:val="006B4D3F"/>
    <w:rsid w:val="006B673A"/>
    <w:rsid w:val="006B7FA8"/>
    <w:rsid w:val="006F3E89"/>
    <w:rsid w:val="007D5A26"/>
    <w:rsid w:val="007E7DD6"/>
    <w:rsid w:val="008211B5"/>
    <w:rsid w:val="00874653"/>
    <w:rsid w:val="00886C05"/>
    <w:rsid w:val="00910B59"/>
    <w:rsid w:val="00981CD2"/>
    <w:rsid w:val="00A5022A"/>
    <w:rsid w:val="00AE4C28"/>
    <w:rsid w:val="00AF2C4B"/>
    <w:rsid w:val="00B73964"/>
    <w:rsid w:val="00B74704"/>
    <w:rsid w:val="00B870F0"/>
    <w:rsid w:val="00C947B8"/>
    <w:rsid w:val="00D0496D"/>
    <w:rsid w:val="00D051F5"/>
    <w:rsid w:val="00E91211"/>
    <w:rsid w:val="00EB2B44"/>
    <w:rsid w:val="00EC59D9"/>
    <w:rsid w:val="00F72B11"/>
    <w:rsid w:val="00F73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31E7"/>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2018-07-23T00:00:00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DC9FC8-2293-41F2-A496-3808E6A50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4DDFA1-2AE2-4AF0-850D-B4311D0CAB61}">
  <ds:schemaRefs>
    <ds:schemaRef ds:uri="http://schemas.microsoft.com/sharepoint/v3/contenttype/forms"/>
  </ds:schemaRefs>
</ds:datastoreItem>
</file>

<file path=customXml/itemProps4.xml><?xml version="1.0" encoding="utf-8"?>
<ds:datastoreItem xmlns:ds="http://schemas.openxmlformats.org/officeDocument/2006/customXml" ds:itemID="{ACFE8119-4591-4889-B7A5-42D9B736C652}">
  <ds:schemaRefs>
    <ds:schemaRef ds:uri="http://schemas.microsoft.com/office/2006/metadata/properties"/>
    <ds:schemaRef ds:uri="http://purl.org/dc/dcmitype/"/>
    <ds:schemaRef ds:uri="http://www.w3.org/XML/1998/namespace"/>
    <ds:schemaRef ds:uri="http://purl.org/dc/elements/1.1/"/>
    <ds:schemaRef ds:uri="http://schemas.openxmlformats.org/package/2006/metadata/core-properties"/>
    <ds:schemaRef ds:uri="http://schemas.microsoft.com/office/2006/documentManagement/types"/>
    <ds:schemaRef ds:uri="870e7c11-ae1f-4d3d-a559-665563d266b8"/>
    <ds:schemaRef ds:uri="http://schemas.microsoft.com/office/infopath/2007/PartnerControls"/>
    <ds:schemaRef ds:uri="da71d01b-0173-42d4-bd9e-03574c50f54f"/>
    <ds:schemaRef ds:uri="http://purl.org/dc/terms/"/>
  </ds:schemaRefs>
</ds:datastoreItem>
</file>

<file path=customXml/itemProps5.xml><?xml version="1.0" encoding="utf-8"?>
<ds:datastoreItem xmlns:ds="http://schemas.openxmlformats.org/officeDocument/2006/customXml" ds:itemID="{14B8A168-B387-473C-BA3F-194847DA8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3871</Words>
  <Characters>22068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SCE17CS005</vt:lpstr>
    </vt:vector>
  </TitlesOfParts>
  <Company>Southern California Edison</Company>
  <LinksUpToDate>false</LinksUpToDate>
  <CharactersWithSpaces>25888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SCE17CS005</dc:title>
  <dc:creator>Jim Wyatt (PG&amp;E);Jason Wang (SCE)</dc:creator>
  <cp:lastModifiedBy>Cassie Cuaresma</cp:lastModifiedBy>
  <cp:revision>3</cp:revision>
  <dcterms:created xsi:type="dcterms:W3CDTF">2018-07-30T15:23:00Z</dcterms:created>
  <dcterms:modified xsi:type="dcterms:W3CDTF">2018-07-31T19:01:00Z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